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809C" w14:textId="53659196" w:rsidR="006802BD" w:rsidRDefault="003141F2">
      <w:pPr>
        <w:rPr>
          <w:sz w:val="18"/>
          <w:szCs w:val="18"/>
        </w:rPr>
      </w:pPr>
      <w:r>
        <w:rPr>
          <w:noProof/>
        </w:rPr>
        <w:drawing>
          <wp:anchor distT="0" distB="0" distL="114300" distR="114300" simplePos="0" relativeHeight="251670528" behindDoc="0" locked="0" layoutInCell="1" allowOverlap="1" wp14:anchorId="4C88A119" wp14:editId="3C65C045">
            <wp:simplePos x="0" y="0"/>
            <wp:positionH relativeFrom="column">
              <wp:posOffset>7215505</wp:posOffset>
            </wp:positionH>
            <wp:positionV relativeFrom="paragraph">
              <wp:posOffset>-1905</wp:posOffset>
            </wp:positionV>
            <wp:extent cx="2689225" cy="960120"/>
            <wp:effectExtent l="0" t="0" r="0" b="0"/>
            <wp:wrapNone/>
            <wp:docPr id="16119553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55324" name="Bild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225" cy="960120"/>
                    </a:xfrm>
                    <a:prstGeom prst="rect">
                      <a:avLst/>
                    </a:prstGeom>
                    <a:noFill/>
                  </pic:spPr>
                </pic:pic>
              </a:graphicData>
            </a:graphic>
            <wp14:sizeRelH relativeFrom="page">
              <wp14:pctWidth>0</wp14:pctWidth>
            </wp14:sizeRelH>
            <wp14:sizeRelV relativeFrom="page">
              <wp14:pctHeight>0</wp14:pctHeight>
            </wp14:sizeRelV>
          </wp:anchor>
        </w:drawing>
      </w:r>
      <w:r w:rsidRPr="006802BD">
        <w:rPr>
          <w:noProof/>
          <w:sz w:val="18"/>
          <w:szCs w:val="18"/>
        </w:rPr>
        <mc:AlternateContent>
          <mc:Choice Requires="wps">
            <w:drawing>
              <wp:anchor distT="45720" distB="45720" distL="114300" distR="114300" simplePos="0" relativeHeight="251659264" behindDoc="0" locked="0" layoutInCell="1" allowOverlap="1" wp14:anchorId="3C355450" wp14:editId="7A6A4005">
                <wp:simplePos x="0" y="0"/>
                <wp:positionH relativeFrom="margin">
                  <wp:posOffset>-92075</wp:posOffset>
                </wp:positionH>
                <wp:positionV relativeFrom="paragraph">
                  <wp:posOffset>105410</wp:posOffset>
                </wp:positionV>
                <wp:extent cx="4610100" cy="79248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792480"/>
                        </a:xfrm>
                        <a:prstGeom prst="rect">
                          <a:avLst/>
                        </a:prstGeom>
                        <a:noFill/>
                        <a:ln w="9525">
                          <a:noFill/>
                          <a:miter lim="800000"/>
                          <a:headEnd/>
                          <a:tailEnd/>
                        </a:ln>
                      </wps:spPr>
                      <wps:txbx>
                        <w:txbxContent>
                          <w:p w14:paraId="2B69D17B" w14:textId="6137CF14" w:rsidR="006802BD" w:rsidRPr="006802BD" w:rsidRDefault="006802BD" w:rsidP="006802BD">
                            <w:pPr>
                              <w:pStyle w:val="KeinLeerraum"/>
                              <w:rPr>
                                <w:b/>
                                <w:bCs/>
                                <w:sz w:val="28"/>
                                <w:szCs w:val="28"/>
                              </w:rPr>
                            </w:pPr>
                            <w:proofErr w:type="spellStart"/>
                            <w:r w:rsidRPr="006802BD">
                              <w:rPr>
                                <w:b/>
                                <w:bCs/>
                                <w:sz w:val="28"/>
                                <w:szCs w:val="28"/>
                              </w:rPr>
                              <w:t>Aligner</w:t>
                            </w:r>
                            <w:proofErr w:type="spellEnd"/>
                            <w:r w:rsidRPr="006802BD">
                              <w:rPr>
                                <w:b/>
                                <w:bCs/>
                                <w:sz w:val="28"/>
                                <w:szCs w:val="28"/>
                              </w:rPr>
                              <w:t>- Behandlung</w:t>
                            </w:r>
                          </w:p>
                          <w:p w14:paraId="55695FE9" w14:textId="4DF8FFD6" w:rsidR="006802BD" w:rsidRPr="006802BD" w:rsidRDefault="006802BD" w:rsidP="006802BD">
                            <w:pPr>
                              <w:pStyle w:val="KeinLeerraum"/>
                              <w:rPr>
                                <w:b/>
                                <w:bCs/>
                                <w:sz w:val="28"/>
                                <w:szCs w:val="28"/>
                              </w:rPr>
                            </w:pPr>
                            <w:r w:rsidRPr="006802BD">
                              <w:rPr>
                                <w:b/>
                                <w:bCs/>
                                <w:sz w:val="28"/>
                                <w:szCs w:val="28"/>
                              </w:rPr>
                              <w:t>Einverständniserklärung und Vereinbarung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55450" id="_x0000_t202" coordsize="21600,21600" o:spt="202" path="m,l,21600r21600,l21600,xe">
                <v:stroke joinstyle="miter"/>
                <v:path gradientshapeok="t" o:connecttype="rect"/>
              </v:shapetype>
              <v:shape id="Textfeld 2" o:spid="_x0000_s1026" type="#_x0000_t202" style="position:absolute;margin-left:-7.25pt;margin-top:8.3pt;width:363pt;height:6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" filled="f" stroked="f">
                <v:textbox>
                  <w:txbxContent>
                    <w:p w14:paraId="2B69D17B" w14:textId="6137CF14" w:rsidR="006802BD" w:rsidRPr="006802BD" w:rsidRDefault="006802BD" w:rsidP="006802BD">
                      <w:pPr>
                        <w:pStyle w:val="KeinLeerraum"/>
                        <w:rPr>
                          <w:b/>
                          <w:bCs/>
                          <w:sz w:val="28"/>
                          <w:szCs w:val="28"/>
                        </w:rPr>
                      </w:pPr>
                      <w:proofErr w:type="spellStart"/>
                      <w:r w:rsidRPr="006802BD">
                        <w:rPr>
                          <w:b/>
                          <w:bCs/>
                          <w:sz w:val="28"/>
                          <w:szCs w:val="28"/>
                        </w:rPr>
                        <w:t>Aligner</w:t>
                      </w:r>
                      <w:proofErr w:type="spellEnd"/>
                      <w:r w:rsidRPr="006802BD">
                        <w:rPr>
                          <w:b/>
                          <w:bCs/>
                          <w:sz w:val="28"/>
                          <w:szCs w:val="28"/>
                        </w:rPr>
                        <w:t>- Behandlung</w:t>
                      </w:r>
                    </w:p>
                    <w:p w14:paraId="55695FE9" w14:textId="4DF8FFD6" w:rsidR="006802BD" w:rsidRPr="006802BD" w:rsidRDefault="006802BD" w:rsidP="006802BD">
                      <w:pPr>
                        <w:pStyle w:val="KeinLeerraum"/>
                        <w:rPr>
                          <w:b/>
                          <w:bCs/>
                          <w:sz w:val="28"/>
                          <w:szCs w:val="28"/>
                        </w:rPr>
                      </w:pPr>
                      <w:r w:rsidRPr="006802BD">
                        <w:rPr>
                          <w:b/>
                          <w:bCs/>
                          <w:sz w:val="28"/>
                          <w:szCs w:val="28"/>
                        </w:rPr>
                        <w:t>Einverständniserklärung und Vereinbarung</w:t>
                      </w:r>
                    </w:p>
                  </w:txbxContent>
                </v:textbox>
                <w10:wrap anchorx="margin"/>
              </v:shape>
            </w:pict>
          </mc:Fallback>
        </mc:AlternateContent>
      </w:r>
    </w:p>
    <w:p w14:paraId="72776879" w14:textId="77777777" w:rsidR="006802BD" w:rsidRDefault="006802BD">
      <w:pPr>
        <w:rPr>
          <w:sz w:val="24"/>
          <w:szCs w:val="24"/>
        </w:rPr>
      </w:pPr>
    </w:p>
    <w:p w14:paraId="4B83D4CC" w14:textId="5C9765CF" w:rsidR="003141F2" w:rsidRDefault="006B28F3">
      <w:pPr>
        <w:rPr>
          <w:sz w:val="24"/>
          <w:szCs w:val="24"/>
        </w:rPr>
      </w:pPr>
      <w:r>
        <w:rPr>
          <w:noProof/>
          <w:sz w:val="18"/>
          <w:szCs w:val="18"/>
        </w:rPr>
        <mc:AlternateContent>
          <mc:Choice Requires="wps">
            <w:drawing>
              <wp:anchor distT="0" distB="0" distL="114300" distR="114300" simplePos="0" relativeHeight="251678720" behindDoc="0" locked="0" layoutInCell="1" allowOverlap="1" wp14:anchorId="0ADA8B76" wp14:editId="3729AED6">
                <wp:simplePos x="0" y="0"/>
                <wp:positionH relativeFrom="margin">
                  <wp:align>left</wp:align>
                </wp:positionH>
                <wp:positionV relativeFrom="paragraph">
                  <wp:posOffset>68580</wp:posOffset>
                </wp:positionV>
                <wp:extent cx="5791200" cy="0"/>
                <wp:effectExtent l="0" t="0" r="0" b="0"/>
                <wp:wrapNone/>
                <wp:docPr id="510142159" name="Gerader Verbinder 2"/>
                <wp:cNvGraphicFramePr/>
                <a:graphic xmlns:a="http://schemas.openxmlformats.org/drawingml/2006/main">
                  <a:graphicData uri="http://schemas.microsoft.com/office/word/2010/wordprocessingShape">
                    <wps:wsp>
                      <wps:cNvCnPr/>
                      <wps:spPr>
                        <a:xfrm>
                          <a:off x="0" y="0"/>
                          <a:ext cx="5791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11225A" id="Gerader Verbinder 2" o:spid="_x0000_s1026" style="position:absolute;z-index:251678720;visibility:visible;mso-wrap-style:square;mso-wrap-distance-left:9pt;mso-wrap-distance-top:0;mso-wrap-distance-right:9pt;mso-wrap-distance-bottom:0;mso-position-horizontal:left;mso-position-horizontal-relative:margin;mso-position-vertical:absolute;mso-position-vertical-relative:text"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" strokecolor="windowText" strokeweight=".5pt">
                <v:stroke joinstyle="miter"/>
                <w10:wrap anchorx="margin"/>
              </v:line>
            </w:pict>
          </mc:Fallback>
        </mc:AlternateContent>
      </w:r>
    </w:p>
    <w:p w14:paraId="2C9B0965" w14:textId="2E9671C5" w:rsidR="006802BD" w:rsidRPr="006802BD" w:rsidRDefault="006802BD">
      <w:pPr>
        <w:rPr>
          <w:sz w:val="24"/>
          <w:szCs w:val="24"/>
        </w:rPr>
      </w:pPr>
      <w:r w:rsidRPr="006802BD">
        <w:rPr>
          <w:sz w:val="24"/>
          <w:szCs w:val="24"/>
        </w:rPr>
        <w:t xml:space="preserve">Einverständniserklärung und Vereinbarung Einverständniserklärung des Patienten und Vereinbarung über die kieferorthopädische </w:t>
      </w:r>
      <w:proofErr w:type="spellStart"/>
      <w:r w:rsidRPr="006802BD">
        <w:rPr>
          <w:sz w:val="24"/>
          <w:szCs w:val="24"/>
        </w:rPr>
        <w:t>Aligner</w:t>
      </w:r>
      <w:proofErr w:type="spellEnd"/>
      <w:r w:rsidRPr="006802BD">
        <w:rPr>
          <w:sz w:val="24"/>
          <w:szCs w:val="24"/>
        </w:rPr>
        <w:t xml:space="preserve">- Behandlung </w:t>
      </w:r>
    </w:p>
    <w:p w14:paraId="10AACD6E" w14:textId="1FC06246" w:rsidR="00133489" w:rsidRDefault="006802BD">
      <w:pPr>
        <w:rPr>
          <w:sz w:val="18"/>
          <w:szCs w:val="18"/>
        </w:rPr>
      </w:pPr>
      <w:r w:rsidRPr="006802BD">
        <w:rPr>
          <w:sz w:val="18"/>
          <w:szCs w:val="18"/>
        </w:rPr>
        <w:t xml:space="preserve">Ihr Arzt hat Ihnen das </w:t>
      </w:r>
      <w:proofErr w:type="spellStart"/>
      <w:r>
        <w:rPr>
          <w:sz w:val="18"/>
          <w:szCs w:val="18"/>
        </w:rPr>
        <w:t>Aligner</w:t>
      </w:r>
      <w:proofErr w:type="spellEnd"/>
      <w:r>
        <w:rPr>
          <w:sz w:val="18"/>
          <w:szCs w:val="18"/>
        </w:rPr>
        <w:t xml:space="preserve">- </w:t>
      </w:r>
      <w:r w:rsidRPr="006802BD">
        <w:rPr>
          <w:sz w:val="18"/>
          <w:szCs w:val="18"/>
        </w:rPr>
        <w:t xml:space="preserve">System für Ihre kieferorthopädische Behandlung empfohlen. Obwohl die kieferorthopädische Behandlung zu einem gesünderen und attraktiveren Lächeln führen kann, sollten Sie sich ebenfalls darüber bewusst sein, dass jede kieferorthopädische Behandlung (einschließlich kieferorthopädischer Behandlungen mit </w:t>
      </w:r>
      <w:proofErr w:type="spellStart"/>
      <w:r w:rsidR="00133489">
        <w:rPr>
          <w:sz w:val="18"/>
          <w:szCs w:val="18"/>
        </w:rPr>
        <w:t>Alignern</w:t>
      </w:r>
      <w:proofErr w:type="spellEnd"/>
      <w:r w:rsidR="009D2824">
        <w:rPr>
          <w:sz w:val="18"/>
          <w:szCs w:val="18"/>
        </w:rPr>
        <w:t>)</w:t>
      </w:r>
      <w:r w:rsidRPr="006802BD">
        <w:rPr>
          <w:sz w:val="18"/>
          <w:szCs w:val="18"/>
        </w:rPr>
        <w:t xml:space="preserve"> Einschränkungen und mögliche Risiken mit sich bringt, die Sie in Erwägung ziehen sollten, bevor Sie sich einer Behandlung unterziehen. </w:t>
      </w:r>
    </w:p>
    <w:p w14:paraId="546A2A28" w14:textId="1C26D19C" w:rsidR="00133489" w:rsidRDefault="006802BD">
      <w:pPr>
        <w:rPr>
          <w:sz w:val="24"/>
          <w:szCs w:val="24"/>
        </w:rPr>
      </w:pPr>
      <w:r w:rsidRPr="00133489">
        <w:rPr>
          <w:sz w:val="24"/>
          <w:szCs w:val="24"/>
        </w:rPr>
        <w:t>Produktbeschreibung</w:t>
      </w:r>
    </w:p>
    <w:p w14:paraId="1E313BC6" w14:textId="681D42F4" w:rsidR="00133489" w:rsidRDefault="006802BD">
      <w:pPr>
        <w:rPr>
          <w:sz w:val="18"/>
          <w:szCs w:val="18"/>
        </w:rPr>
      </w:pPr>
      <w:proofErr w:type="spellStart"/>
      <w:r w:rsidRPr="006802BD">
        <w:rPr>
          <w:sz w:val="18"/>
          <w:szCs w:val="18"/>
        </w:rPr>
        <w:t>Aligner</w:t>
      </w:r>
      <w:proofErr w:type="spellEnd"/>
      <w:r w:rsidRPr="006802BD">
        <w:rPr>
          <w:sz w:val="18"/>
          <w:szCs w:val="18"/>
        </w:rPr>
        <w:t xml:space="preserve">, bestehen aus einer Reihe von transparenten, herausnehmen Kunststoffapparaturen, die Ihre Zähne in kleinen Schritten bewegen. Das </w:t>
      </w:r>
      <w:proofErr w:type="spellStart"/>
      <w:r w:rsidR="00133489">
        <w:rPr>
          <w:sz w:val="18"/>
          <w:szCs w:val="18"/>
        </w:rPr>
        <w:t>Aligner</w:t>
      </w:r>
      <w:proofErr w:type="spellEnd"/>
      <w:r w:rsidR="00133489">
        <w:rPr>
          <w:sz w:val="18"/>
          <w:szCs w:val="18"/>
        </w:rPr>
        <w:t xml:space="preserve"> </w:t>
      </w:r>
      <w:r w:rsidRPr="006802BD">
        <w:rPr>
          <w:sz w:val="18"/>
          <w:szCs w:val="18"/>
        </w:rPr>
        <w:t xml:space="preserve">Produkt kombiniert die Diagnose und Verschreibung Ihres Arztes mit moderner computergestützter Grafiktechnologie, um einen Behandlungsplan zu entwickeln, der die gewünschten Bewegungen Ihrer Zähne während der Behandlung angibt. Nach Genehmigung eines von Ihrem Arzt entwickelten Behandlungsplans wird eine Reihe individueller </w:t>
      </w:r>
      <w:proofErr w:type="spellStart"/>
      <w:r w:rsidRPr="006802BD">
        <w:rPr>
          <w:sz w:val="18"/>
          <w:szCs w:val="18"/>
        </w:rPr>
        <w:t>Aligner</w:t>
      </w:r>
      <w:proofErr w:type="spellEnd"/>
      <w:r w:rsidRPr="006802BD">
        <w:rPr>
          <w:sz w:val="18"/>
          <w:szCs w:val="18"/>
        </w:rPr>
        <w:t xml:space="preserve"> speziell für Ihre Behandlung angefertigt. </w:t>
      </w:r>
    </w:p>
    <w:p w14:paraId="5A29AB67" w14:textId="77777777" w:rsidR="00133489" w:rsidRDefault="006802BD">
      <w:pPr>
        <w:rPr>
          <w:sz w:val="18"/>
          <w:szCs w:val="18"/>
        </w:rPr>
      </w:pPr>
      <w:r w:rsidRPr="00133489">
        <w:rPr>
          <w:sz w:val="24"/>
          <w:szCs w:val="24"/>
        </w:rPr>
        <w:t>Verfahren</w:t>
      </w:r>
      <w:r w:rsidRPr="006802BD">
        <w:rPr>
          <w:sz w:val="18"/>
          <w:szCs w:val="18"/>
        </w:rPr>
        <w:t xml:space="preserve"> </w:t>
      </w:r>
    </w:p>
    <w:p w14:paraId="22B1D491" w14:textId="64C40761" w:rsidR="003141F2" w:rsidRDefault="006802BD">
      <w:pPr>
        <w:rPr>
          <w:sz w:val="18"/>
          <w:szCs w:val="18"/>
        </w:rPr>
      </w:pPr>
      <w:r w:rsidRPr="006802BD">
        <w:rPr>
          <w:sz w:val="18"/>
          <w:szCs w:val="18"/>
        </w:rPr>
        <w:t xml:space="preserve">Vor der Behandlung wird bei Ihnen womöglich eine kieferorthopädische Voruntersuchung, unter anderem mit Röntgenaufnahmen und Fotos, durchgeführt. Ihr Arzt fertigt Abdrücke oder Intraoral-Scans Ihrer Zähne an und schickt diese zusammen mit einer Verschreibung an das </w:t>
      </w:r>
      <w:proofErr w:type="spellStart"/>
      <w:r w:rsidRPr="006802BD">
        <w:rPr>
          <w:sz w:val="18"/>
          <w:szCs w:val="18"/>
        </w:rPr>
        <w:t>Align</w:t>
      </w:r>
      <w:proofErr w:type="spellEnd"/>
      <w:r w:rsidRPr="006802BD">
        <w:rPr>
          <w:sz w:val="18"/>
          <w:szCs w:val="18"/>
        </w:rPr>
        <w:t>-Labor. Die</w:t>
      </w:r>
      <w:r w:rsidR="00B30C3F">
        <w:rPr>
          <w:sz w:val="18"/>
          <w:szCs w:val="18"/>
        </w:rPr>
        <w:t xml:space="preserve"> </w:t>
      </w:r>
      <w:r w:rsidRPr="006802BD">
        <w:rPr>
          <w:sz w:val="18"/>
          <w:szCs w:val="18"/>
        </w:rPr>
        <w:t xml:space="preserve">Techniker folgen der Verschreibung Ihres Arztes, um ein </w:t>
      </w:r>
      <w:r w:rsidR="00B30C3F">
        <w:rPr>
          <w:sz w:val="18"/>
          <w:szCs w:val="18"/>
        </w:rPr>
        <w:t>virtuelles</w:t>
      </w:r>
      <w:r w:rsidRPr="006802BD">
        <w:rPr>
          <w:sz w:val="18"/>
          <w:szCs w:val="18"/>
        </w:rPr>
        <w:t xml:space="preserve"> Softwaremodell für Ihre verschriebene Behandlung zu erstellen. Nach Genehmigung des Behandlungsplans durch Ihren Arzt fertigt </w:t>
      </w:r>
      <w:r w:rsidR="00B30C3F">
        <w:rPr>
          <w:sz w:val="18"/>
          <w:szCs w:val="18"/>
        </w:rPr>
        <w:t>der Hersteller</w:t>
      </w:r>
      <w:r w:rsidRPr="006802BD">
        <w:rPr>
          <w:sz w:val="18"/>
          <w:szCs w:val="18"/>
        </w:rPr>
        <w:t xml:space="preserve"> eine Reihe individueller </w:t>
      </w:r>
      <w:proofErr w:type="spellStart"/>
      <w:r w:rsidRPr="006802BD">
        <w:rPr>
          <w:sz w:val="18"/>
          <w:szCs w:val="18"/>
        </w:rPr>
        <w:t>Aligner</w:t>
      </w:r>
      <w:proofErr w:type="spellEnd"/>
      <w:r w:rsidRPr="006802BD">
        <w:rPr>
          <w:sz w:val="18"/>
          <w:szCs w:val="18"/>
        </w:rPr>
        <w:t xml:space="preserve"> an und schickt sie an Ihren Arzt. Die Gesamtzahl der </w:t>
      </w:r>
      <w:proofErr w:type="spellStart"/>
      <w:r w:rsidRPr="006802BD">
        <w:rPr>
          <w:sz w:val="18"/>
          <w:szCs w:val="18"/>
        </w:rPr>
        <w:t>Aligner</w:t>
      </w:r>
      <w:proofErr w:type="spellEnd"/>
      <w:r w:rsidRPr="006802BD">
        <w:rPr>
          <w:sz w:val="18"/>
          <w:szCs w:val="18"/>
        </w:rPr>
        <w:t xml:space="preserve"> hängt von der Komplexität Ihrer Malokklusion und vom Behandlungsplan des Arztes ab. Die </w:t>
      </w:r>
      <w:proofErr w:type="spellStart"/>
      <w:r w:rsidRPr="006802BD">
        <w:rPr>
          <w:sz w:val="18"/>
          <w:szCs w:val="18"/>
        </w:rPr>
        <w:t>Aligner</w:t>
      </w:r>
      <w:proofErr w:type="spellEnd"/>
      <w:r w:rsidRPr="006802BD">
        <w:rPr>
          <w:sz w:val="18"/>
          <w:szCs w:val="18"/>
        </w:rPr>
        <w:t xml:space="preserve"> werden einzeln nummeriert und Ihnen von Ihrem Arzt mit speziellen Hinweisen zu ihrer Anwendung ausgehändigt. Sofern Sie keine anderen Anweisungen von Ihrem Arzt erhalten, sollten Sie Ihre </w:t>
      </w:r>
      <w:proofErr w:type="spellStart"/>
      <w:r w:rsidRPr="006802BD">
        <w:rPr>
          <w:sz w:val="18"/>
          <w:szCs w:val="18"/>
        </w:rPr>
        <w:t>Aligner</w:t>
      </w:r>
      <w:proofErr w:type="spellEnd"/>
      <w:r w:rsidRPr="006802BD">
        <w:rPr>
          <w:sz w:val="18"/>
          <w:szCs w:val="18"/>
        </w:rPr>
        <w:t xml:space="preserve"> ungefähr 20 bis 22 Stunden täglich tragen und sie nur zum Essen und zur Mundhygiene herausnehmen. Nach Anweisung Ihres Arztes wechseln Sie alle zwei Wochen oder nach Vorgabe Ihres Arztes zum nächsten </w:t>
      </w:r>
      <w:proofErr w:type="spellStart"/>
      <w:r w:rsidRPr="006802BD">
        <w:rPr>
          <w:sz w:val="18"/>
          <w:szCs w:val="18"/>
        </w:rPr>
        <w:t>Aligner</w:t>
      </w:r>
      <w:proofErr w:type="spellEnd"/>
      <w:r w:rsidRPr="006802BD">
        <w:rPr>
          <w:sz w:val="18"/>
          <w:szCs w:val="18"/>
        </w:rPr>
        <w:t xml:space="preserve"> in der Reihe. </w:t>
      </w:r>
    </w:p>
    <w:p w14:paraId="45CCD6AF" w14:textId="61A3DEE0" w:rsidR="003141F2" w:rsidRDefault="003141F2">
      <w:pPr>
        <w:rPr>
          <w:sz w:val="18"/>
          <w:szCs w:val="18"/>
        </w:rPr>
      </w:pPr>
    </w:p>
    <w:p w14:paraId="78F809E6" w14:textId="4CDA7CA5" w:rsidR="003141F2" w:rsidRDefault="009D2824">
      <w:pPr>
        <w:rPr>
          <w:sz w:val="18"/>
          <w:szCs w:val="18"/>
        </w:rPr>
      </w:pPr>
      <w:r>
        <w:rPr>
          <w:noProof/>
        </w:rPr>
        <w:drawing>
          <wp:anchor distT="0" distB="0" distL="114300" distR="114300" simplePos="0" relativeHeight="251674624" behindDoc="0" locked="0" layoutInCell="1" allowOverlap="1" wp14:anchorId="402B7EA1" wp14:editId="74ECB701">
            <wp:simplePos x="0" y="0"/>
            <wp:positionH relativeFrom="margin">
              <wp:align>right</wp:align>
            </wp:positionH>
            <wp:positionV relativeFrom="paragraph">
              <wp:posOffset>-332105</wp:posOffset>
            </wp:positionV>
            <wp:extent cx="2133600" cy="760860"/>
            <wp:effectExtent l="0" t="0" r="0" b="1270"/>
            <wp:wrapNone/>
            <wp:docPr id="161093025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760860"/>
                    </a:xfrm>
                    <a:prstGeom prst="rect">
                      <a:avLst/>
                    </a:prstGeom>
                    <a:noFill/>
                  </pic:spPr>
                </pic:pic>
              </a:graphicData>
            </a:graphic>
            <wp14:sizeRelH relativeFrom="page">
              <wp14:pctWidth>0</wp14:pctWidth>
            </wp14:sizeRelH>
            <wp14:sizeRelV relativeFrom="page">
              <wp14:pctHeight>0</wp14:pctHeight>
            </wp14:sizeRelV>
          </wp:anchor>
        </w:drawing>
      </w:r>
    </w:p>
    <w:p w14:paraId="5576873E" w14:textId="45CC8FAD" w:rsidR="003141F2" w:rsidRDefault="003141F2">
      <w:pPr>
        <w:rPr>
          <w:sz w:val="18"/>
          <w:szCs w:val="18"/>
        </w:rPr>
      </w:pPr>
    </w:p>
    <w:p w14:paraId="11E52131" w14:textId="77777777" w:rsidR="003141F2" w:rsidRDefault="003141F2">
      <w:pPr>
        <w:rPr>
          <w:sz w:val="18"/>
          <w:szCs w:val="18"/>
        </w:rPr>
      </w:pPr>
    </w:p>
    <w:p w14:paraId="100B0F8C" w14:textId="77777777" w:rsidR="009D2824" w:rsidRDefault="009D2824" w:rsidP="009D2824">
      <w:pPr>
        <w:pStyle w:val="KeinLeerraum"/>
      </w:pPr>
    </w:p>
    <w:p w14:paraId="4265DA49" w14:textId="18DF7F37" w:rsidR="009D2824" w:rsidRDefault="009D2824">
      <w:pPr>
        <w:rPr>
          <w:sz w:val="18"/>
          <w:szCs w:val="18"/>
        </w:rPr>
      </w:pPr>
      <w:r>
        <w:rPr>
          <w:sz w:val="18"/>
          <w:szCs w:val="18"/>
        </w:rPr>
        <w:t xml:space="preserve">Die </w:t>
      </w:r>
      <w:r w:rsidR="006802BD" w:rsidRPr="006802BD">
        <w:rPr>
          <w:sz w:val="18"/>
          <w:szCs w:val="18"/>
        </w:rPr>
        <w:t xml:space="preserve">Behandlungsdauer hängt von der Komplexität der Verschreibung Ihres Arztes ab. Sofern Sie keine anderen Anweisungen erhalten, sollten Sie alle 6 bis 8 Wochen einen Kontrolltermin bei Ihrem Arzt wahrnehmen. Einige Patienten erfordern möglicherweise an den Zähnen befestigte ästhetische Attachments und/oder </w:t>
      </w:r>
      <w:proofErr w:type="spellStart"/>
      <w:r w:rsidR="006802BD" w:rsidRPr="006802BD">
        <w:rPr>
          <w:sz w:val="18"/>
          <w:szCs w:val="18"/>
        </w:rPr>
        <w:t>Elastics</w:t>
      </w:r>
      <w:proofErr w:type="spellEnd"/>
      <w:r w:rsidR="006802BD" w:rsidRPr="006802BD">
        <w:rPr>
          <w:sz w:val="18"/>
          <w:szCs w:val="18"/>
        </w:rPr>
        <w:t xml:space="preserve"> während der Behandlung, um bestimmte kieferorthopädische Bewegungen zu ermöglichen. Möglicherweise müssen bei Patienten weitere Abdrücke oder Intraoral-Scans angefertigt werden und/oder es sind </w:t>
      </w:r>
      <w:proofErr w:type="spellStart"/>
      <w:r w:rsidR="006802BD" w:rsidRPr="006802BD">
        <w:rPr>
          <w:sz w:val="18"/>
          <w:szCs w:val="18"/>
        </w:rPr>
        <w:t>Refinement-Aligner</w:t>
      </w:r>
      <w:proofErr w:type="spellEnd"/>
      <w:r w:rsidR="006802BD" w:rsidRPr="006802BD">
        <w:rPr>
          <w:sz w:val="18"/>
          <w:szCs w:val="18"/>
        </w:rPr>
        <w:t xml:space="preserve"> nach der ersten </w:t>
      </w:r>
      <w:proofErr w:type="spellStart"/>
      <w:r w:rsidR="006802BD" w:rsidRPr="006802BD">
        <w:rPr>
          <w:sz w:val="18"/>
          <w:szCs w:val="18"/>
        </w:rPr>
        <w:t>Aligner</w:t>
      </w:r>
      <w:proofErr w:type="spellEnd"/>
      <w:r w:rsidR="006802BD" w:rsidRPr="006802BD">
        <w:rPr>
          <w:sz w:val="18"/>
          <w:szCs w:val="18"/>
        </w:rPr>
        <w:t xml:space="preserve">-Reihe erforderlich. </w:t>
      </w:r>
    </w:p>
    <w:p w14:paraId="6BCDE91A" w14:textId="77777777" w:rsidR="00133489" w:rsidRDefault="006802BD">
      <w:pPr>
        <w:rPr>
          <w:sz w:val="18"/>
          <w:szCs w:val="18"/>
        </w:rPr>
      </w:pPr>
      <w:r w:rsidRPr="00133489">
        <w:rPr>
          <w:sz w:val="24"/>
          <w:szCs w:val="24"/>
        </w:rPr>
        <w:t>Vorteile</w:t>
      </w:r>
      <w:r w:rsidRPr="006802BD">
        <w:rPr>
          <w:sz w:val="18"/>
          <w:szCs w:val="18"/>
        </w:rPr>
        <w:t xml:space="preserve"> </w:t>
      </w:r>
    </w:p>
    <w:p w14:paraId="718DA458" w14:textId="43F69B5A" w:rsidR="00133489" w:rsidRDefault="006802BD">
      <w:pPr>
        <w:rPr>
          <w:sz w:val="18"/>
          <w:szCs w:val="18"/>
        </w:rPr>
      </w:pPr>
      <w:bookmarkStart w:id="0" w:name="_Hlk199164215"/>
      <w:r w:rsidRPr="006802BD">
        <w:rPr>
          <w:sz w:val="18"/>
          <w:szCs w:val="18"/>
        </w:rPr>
        <w:t>•</w:t>
      </w:r>
      <w:bookmarkEnd w:id="0"/>
      <w:r w:rsidRPr="006802BD">
        <w:rPr>
          <w:sz w:val="18"/>
          <w:szCs w:val="18"/>
        </w:rPr>
        <w:t xml:space="preserve"> Die </w:t>
      </w:r>
      <w:proofErr w:type="spellStart"/>
      <w:r w:rsidRPr="006802BD">
        <w:rPr>
          <w:sz w:val="18"/>
          <w:szCs w:val="18"/>
        </w:rPr>
        <w:t>Aligner</w:t>
      </w:r>
      <w:proofErr w:type="spellEnd"/>
      <w:r w:rsidRPr="006802BD">
        <w:rPr>
          <w:sz w:val="18"/>
          <w:szCs w:val="18"/>
        </w:rPr>
        <w:t xml:space="preserve"> bieten eine ästhetische Alternative zu herkömmlichen Zahnspangen. </w:t>
      </w:r>
    </w:p>
    <w:p w14:paraId="6B4E912F" w14:textId="076D7489" w:rsidR="00133489" w:rsidRDefault="006802BD">
      <w:pPr>
        <w:rPr>
          <w:sz w:val="18"/>
          <w:szCs w:val="18"/>
        </w:rPr>
      </w:pPr>
      <w:r w:rsidRPr="006802BD">
        <w:rPr>
          <w:sz w:val="18"/>
          <w:szCs w:val="18"/>
        </w:rPr>
        <w:t xml:space="preserve">• </w:t>
      </w:r>
      <w:proofErr w:type="spellStart"/>
      <w:r w:rsidRPr="006802BD">
        <w:rPr>
          <w:sz w:val="18"/>
          <w:szCs w:val="18"/>
        </w:rPr>
        <w:t>Aligner</w:t>
      </w:r>
      <w:proofErr w:type="spellEnd"/>
      <w:r w:rsidRPr="006802BD">
        <w:rPr>
          <w:sz w:val="18"/>
          <w:szCs w:val="18"/>
        </w:rPr>
        <w:t xml:space="preserve"> sind fast unsichtbar, sodass viele Menschen gar nicht bemerken werden, dass Sie sich behandeln lassen. • Die Behandlungspläne können über die </w:t>
      </w:r>
      <w:r w:rsidR="002D3B55">
        <w:rPr>
          <w:sz w:val="18"/>
          <w:szCs w:val="18"/>
        </w:rPr>
        <w:t xml:space="preserve">virtuelle </w:t>
      </w:r>
      <w:r w:rsidRPr="006802BD">
        <w:rPr>
          <w:sz w:val="18"/>
          <w:szCs w:val="18"/>
        </w:rPr>
        <w:t xml:space="preserve">Software visualisiert werden. </w:t>
      </w:r>
    </w:p>
    <w:p w14:paraId="573221FE" w14:textId="77840A77" w:rsidR="00133489" w:rsidRDefault="006802BD">
      <w:pPr>
        <w:rPr>
          <w:sz w:val="18"/>
          <w:szCs w:val="18"/>
        </w:rPr>
      </w:pPr>
      <w:r w:rsidRPr="006802BD">
        <w:rPr>
          <w:sz w:val="18"/>
          <w:szCs w:val="18"/>
        </w:rPr>
        <w:t xml:space="preserve">• </w:t>
      </w:r>
      <w:proofErr w:type="spellStart"/>
      <w:r w:rsidRPr="006802BD">
        <w:rPr>
          <w:sz w:val="18"/>
          <w:szCs w:val="18"/>
        </w:rPr>
        <w:t>Aligner</w:t>
      </w:r>
      <w:proofErr w:type="spellEnd"/>
      <w:r w:rsidRPr="006802BD">
        <w:rPr>
          <w:sz w:val="18"/>
          <w:szCs w:val="18"/>
        </w:rPr>
        <w:t xml:space="preserve"> lassen die normale Mundhygiene zu, die beim Tragen von herkömmlichen Zahnspangen normalerweise nur eingeschränkt möglich ist. </w:t>
      </w:r>
    </w:p>
    <w:p w14:paraId="22333EA6" w14:textId="450F7C4A" w:rsidR="00133489" w:rsidRDefault="006802BD">
      <w:pPr>
        <w:rPr>
          <w:sz w:val="18"/>
          <w:szCs w:val="18"/>
        </w:rPr>
      </w:pPr>
      <w:r w:rsidRPr="006802BD">
        <w:rPr>
          <w:sz w:val="18"/>
          <w:szCs w:val="18"/>
        </w:rPr>
        <w:t xml:space="preserve">• </w:t>
      </w:r>
      <w:proofErr w:type="spellStart"/>
      <w:r w:rsidRPr="006802BD">
        <w:rPr>
          <w:sz w:val="18"/>
          <w:szCs w:val="18"/>
        </w:rPr>
        <w:t>Aligner</w:t>
      </w:r>
      <w:proofErr w:type="spellEnd"/>
      <w:r w:rsidRPr="006802BD">
        <w:rPr>
          <w:sz w:val="18"/>
          <w:szCs w:val="18"/>
        </w:rPr>
        <w:t xml:space="preserve"> besitzen nicht die Metalldrähte oder Brackets, die mit herkömmlichen Zahnspangen verbunden sind. </w:t>
      </w:r>
    </w:p>
    <w:p w14:paraId="016A885E" w14:textId="04E87CC5" w:rsidR="00133489" w:rsidRDefault="006802BD">
      <w:pPr>
        <w:rPr>
          <w:sz w:val="18"/>
          <w:szCs w:val="18"/>
        </w:rPr>
      </w:pPr>
      <w:r w:rsidRPr="006802BD">
        <w:rPr>
          <w:sz w:val="18"/>
          <w:szCs w:val="18"/>
        </w:rPr>
        <w:t xml:space="preserve">• Das Tragen von </w:t>
      </w:r>
      <w:proofErr w:type="spellStart"/>
      <w:r w:rsidRPr="006802BD">
        <w:rPr>
          <w:sz w:val="18"/>
          <w:szCs w:val="18"/>
        </w:rPr>
        <w:t>Alignern</w:t>
      </w:r>
      <w:proofErr w:type="spellEnd"/>
      <w:r w:rsidRPr="006802BD">
        <w:rPr>
          <w:sz w:val="18"/>
          <w:szCs w:val="18"/>
        </w:rPr>
        <w:t xml:space="preserve"> kann die Mundhygiene während der Behandlung verbessern. </w:t>
      </w:r>
    </w:p>
    <w:p w14:paraId="3480525B" w14:textId="7D23EE12" w:rsidR="00133489" w:rsidRDefault="006802BD">
      <w:pPr>
        <w:rPr>
          <w:sz w:val="18"/>
          <w:szCs w:val="18"/>
        </w:rPr>
      </w:pPr>
      <w:r w:rsidRPr="006802BD">
        <w:rPr>
          <w:sz w:val="18"/>
          <w:szCs w:val="18"/>
        </w:rPr>
        <w:t xml:space="preserve">• </w:t>
      </w:r>
      <w:proofErr w:type="spellStart"/>
      <w:r w:rsidR="009D2824">
        <w:rPr>
          <w:sz w:val="18"/>
          <w:szCs w:val="18"/>
        </w:rPr>
        <w:t>Aligner</w:t>
      </w:r>
      <w:proofErr w:type="spellEnd"/>
      <w:r w:rsidR="009D2824">
        <w:rPr>
          <w:sz w:val="18"/>
          <w:szCs w:val="18"/>
        </w:rPr>
        <w:t xml:space="preserve">- </w:t>
      </w:r>
      <w:r w:rsidRPr="006802BD">
        <w:rPr>
          <w:sz w:val="18"/>
          <w:szCs w:val="18"/>
        </w:rPr>
        <w:t xml:space="preserve">Patienten werden während ihrer Behandlung möglicherweise eine verbesserte parodontale (Zahnfleisch) Gesundheit bemerken. </w:t>
      </w:r>
    </w:p>
    <w:p w14:paraId="016A664E" w14:textId="07E00A05" w:rsidR="00133489" w:rsidRPr="00133489" w:rsidRDefault="006802BD">
      <w:pPr>
        <w:rPr>
          <w:sz w:val="24"/>
          <w:szCs w:val="24"/>
        </w:rPr>
      </w:pPr>
      <w:r w:rsidRPr="00133489">
        <w:rPr>
          <w:sz w:val="24"/>
          <w:szCs w:val="24"/>
        </w:rPr>
        <w:t xml:space="preserve">Risiken und Nachteile </w:t>
      </w:r>
    </w:p>
    <w:p w14:paraId="6F3D90D8" w14:textId="57F409BA" w:rsidR="00133489" w:rsidRDefault="00724B57">
      <w:pPr>
        <w:rPr>
          <w:sz w:val="18"/>
          <w:szCs w:val="18"/>
        </w:rPr>
      </w:pPr>
      <w:r w:rsidRPr="006802BD">
        <w:rPr>
          <w:sz w:val="18"/>
          <w:szCs w:val="18"/>
        </w:rPr>
        <w:t>•</w:t>
      </w:r>
      <w:r>
        <w:rPr>
          <w:sz w:val="18"/>
          <w:szCs w:val="18"/>
        </w:rPr>
        <w:t xml:space="preserve"> </w:t>
      </w:r>
      <w:r w:rsidR="006802BD" w:rsidRPr="006802BD">
        <w:rPr>
          <w:sz w:val="18"/>
          <w:szCs w:val="18"/>
        </w:rPr>
        <w:t xml:space="preserve">Wie andere kieferorthopädische Behandlungen kann die Verwendung von </w:t>
      </w:r>
      <w:proofErr w:type="spellStart"/>
      <w:r w:rsidR="00133489">
        <w:rPr>
          <w:sz w:val="18"/>
          <w:szCs w:val="18"/>
        </w:rPr>
        <w:t>Alinger</w:t>
      </w:r>
      <w:proofErr w:type="spellEnd"/>
      <w:r w:rsidR="006802BD" w:rsidRPr="006802BD">
        <w:rPr>
          <w:sz w:val="18"/>
          <w:szCs w:val="18"/>
        </w:rPr>
        <w:t xml:space="preserve">-Produkt(en) mit den folgenden Risiken verbunden sein: </w:t>
      </w:r>
    </w:p>
    <w:p w14:paraId="6EF11B07" w14:textId="1DBF4BBA" w:rsidR="00333E22" w:rsidRDefault="00724B57" w:rsidP="00A65EA8">
      <w:pPr>
        <w:pStyle w:val="Listenabsatz"/>
        <w:ind w:left="0"/>
        <w:rPr>
          <w:sz w:val="18"/>
          <w:szCs w:val="18"/>
        </w:rPr>
      </w:pPr>
      <w:r w:rsidRPr="006802BD">
        <w:rPr>
          <w:sz w:val="18"/>
          <w:szCs w:val="18"/>
        </w:rPr>
        <w:t>•</w:t>
      </w:r>
      <w:r>
        <w:rPr>
          <w:sz w:val="18"/>
          <w:szCs w:val="18"/>
        </w:rPr>
        <w:t xml:space="preserve"> </w:t>
      </w:r>
      <w:r w:rsidR="006802BD" w:rsidRPr="00333E22">
        <w:rPr>
          <w:sz w:val="18"/>
          <w:szCs w:val="18"/>
        </w:rPr>
        <w:t>Wenn Sie die Apparaturen nicht die erforderliche Anzahl an Stunden pro Tag oder nicht nach Anweisung Ihres Arztes tragen, wenn Sie Termine versäumen und durchbrechende oder atypisch geformte Zähne haben, kann sich die Behandlungszeit verlängern und die Wahrscheinlichkeit, die gewünschten Ergebnisse zu erreichen, verringern.</w:t>
      </w:r>
    </w:p>
    <w:p w14:paraId="34198DE6" w14:textId="77777777" w:rsidR="003141F2" w:rsidRDefault="003141F2" w:rsidP="00A65EA8">
      <w:pPr>
        <w:pStyle w:val="Listenabsatz"/>
        <w:ind w:left="0"/>
        <w:rPr>
          <w:sz w:val="18"/>
          <w:szCs w:val="18"/>
        </w:rPr>
      </w:pPr>
    </w:p>
    <w:p w14:paraId="1F937219" w14:textId="7FB2F824" w:rsidR="00333E22" w:rsidRPr="009D2824" w:rsidRDefault="00724B57" w:rsidP="009D2824">
      <w:pPr>
        <w:pStyle w:val="Listenabsatz"/>
        <w:ind w:left="0"/>
        <w:rPr>
          <w:sz w:val="18"/>
          <w:szCs w:val="18"/>
        </w:rPr>
      </w:pPr>
      <w:r w:rsidRPr="006802BD">
        <w:rPr>
          <w:sz w:val="18"/>
          <w:szCs w:val="18"/>
        </w:rPr>
        <w:t>•</w:t>
      </w:r>
      <w:r>
        <w:rPr>
          <w:sz w:val="18"/>
          <w:szCs w:val="18"/>
        </w:rPr>
        <w:t xml:space="preserve"> </w:t>
      </w:r>
      <w:r w:rsidR="00333E22" w:rsidRPr="00333E22">
        <w:rPr>
          <w:sz w:val="18"/>
          <w:szCs w:val="18"/>
        </w:rPr>
        <w:t xml:space="preserve">Möglicherweise sind die Zähne nach dem Wechsel zum nächsten </w:t>
      </w:r>
      <w:proofErr w:type="spellStart"/>
      <w:r w:rsidR="00333E22" w:rsidRPr="00333E22">
        <w:rPr>
          <w:sz w:val="18"/>
          <w:szCs w:val="18"/>
        </w:rPr>
        <w:t>Aligner</w:t>
      </w:r>
      <w:proofErr w:type="spellEnd"/>
      <w:r w:rsidR="00333E22" w:rsidRPr="00333E22">
        <w:rPr>
          <w:sz w:val="18"/>
          <w:szCs w:val="18"/>
        </w:rPr>
        <w:t xml:space="preserve"> in der Reihe etwas empfindlicher.</w:t>
      </w:r>
    </w:p>
    <w:p w14:paraId="1DE61A80" w14:textId="609BFEE1" w:rsidR="00333E22" w:rsidRDefault="00724B57" w:rsidP="00A65EA8">
      <w:pPr>
        <w:pStyle w:val="Listenabsatz"/>
        <w:ind w:left="0"/>
        <w:rPr>
          <w:sz w:val="18"/>
          <w:szCs w:val="18"/>
        </w:rPr>
      </w:pPr>
      <w:r w:rsidRPr="006802BD">
        <w:rPr>
          <w:sz w:val="18"/>
          <w:szCs w:val="18"/>
        </w:rPr>
        <w:t>•</w:t>
      </w:r>
      <w:r>
        <w:rPr>
          <w:sz w:val="18"/>
          <w:szCs w:val="18"/>
        </w:rPr>
        <w:t xml:space="preserve"> </w:t>
      </w:r>
      <w:r w:rsidR="00333E22" w:rsidRPr="00333E22">
        <w:rPr>
          <w:sz w:val="18"/>
          <w:szCs w:val="18"/>
        </w:rPr>
        <w:t>Zahnfleisch, Wangen und Lippen können Kratzer erleiden oder gereizt werden.</w:t>
      </w:r>
    </w:p>
    <w:p w14:paraId="665EE647" w14:textId="77777777" w:rsidR="00333E22" w:rsidRPr="00333E22" w:rsidRDefault="00333E22" w:rsidP="00333E22">
      <w:pPr>
        <w:pStyle w:val="Listenabsatz"/>
        <w:rPr>
          <w:sz w:val="18"/>
          <w:szCs w:val="18"/>
        </w:rPr>
      </w:pPr>
    </w:p>
    <w:p w14:paraId="0BAAD9EB" w14:textId="6D20C897" w:rsidR="00333E22" w:rsidRDefault="00724B57" w:rsidP="00A65EA8">
      <w:pPr>
        <w:pStyle w:val="Listenabsatz"/>
        <w:ind w:left="0"/>
        <w:rPr>
          <w:sz w:val="18"/>
          <w:szCs w:val="18"/>
        </w:rPr>
      </w:pPr>
      <w:r w:rsidRPr="006802BD">
        <w:rPr>
          <w:sz w:val="18"/>
          <w:szCs w:val="18"/>
        </w:rPr>
        <w:lastRenderedPageBreak/>
        <w:t>•</w:t>
      </w:r>
      <w:r>
        <w:rPr>
          <w:sz w:val="18"/>
          <w:szCs w:val="18"/>
        </w:rPr>
        <w:t xml:space="preserve"> </w:t>
      </w:r>
      <w:r w:rsidR="00333E22" w:rsidRPr="00333E22">
        <w:rPr>
          <w:sz w:val="18"/>
          <w:szCs w:val="18"/>
        </w:rPr>
        <w:t xml:space="preserve">Die Zähne können sich nach der Behandlung verschieben. Das konsequente Tragen von </w:t>
      </w:r>
      <w:proofErr w:type="spellStart"/>
      <w:r w:rsidR="00333E22" w:rsidRPr="00333E22">
        <w:rPr>
          <w:sz w:val="18"/>
          <w:szCs w:val="18"/>
        </w:rPr>
        <w:t>Retainern</w:t>
      </w:r>
      <w:proofErr w:type="spellEnd"/>
      <w:r w:rsidR="00333E22" w:rsidRPr="00333E22">
        <w:rPr>
          <w:sz w:val="18"/>
          <w:szCs w:val="18"/>
        </w:rPr>
        <w:t xml:space="preserve"> nach dem Behandlungsende kann diese Risiken reduzieren.</w:t>
      </w:r>
    </w:p>
    <w:p w14:paraId="54A9DF1A" w14:textId="77777777" w:rsidR="00333E22" w:rsidRPr="00333E22" w:rsidRDefault="00333E22" w:rsidP="00A65EA8">
      <w:pPr>
        <w:pStyle w:val="Listenabsatz"/>
        <w:ind w:left="0"/>
        <w:rPr>
          <w:sz w:val="18"/>
          <w:szCs w:val="18"/>
        </w:rPr>
      </w:pPr>
    </w:p>
    <w:p w14:paraId="4DC9D58D" w14:textId="567D4D8C" w:rsidR="00333E22" w:rsidRDefault="00724B57" w:rsidP="00A65EA8">
      <w:pPr>
        <w:pStyle w:val="Listenabsatz"/>
        <w:ind w:left="0"/>
        <w:rPr>
          <w:sz w:val="18"/>
          <w:szCs w:val="18"/>
        </w:rPr>
      </w:pPr>
      <w:r w:rsidRPr="006802BD">
        <w:rPr>
          <w:sz w:val="18"/>
          <w:szCs w:val="18"/>
        </w:rPr>
        <w:t>•</w:t>
      </w:r>
      <w:r>
        <w:rPr>
          <w:sz w:val="18"/>
          <w:szCs w:val="18"/>
        </w:rPr>
        <w:t xml:space="preserve"> </w:t>
      </w:r>
      <w:r w:rsidR="00333E22" w:rsidRPr="00333E22">
        <w:rPr>
          <w:sz w:val="18"/>
          <w:szCs w:val="18"/>
        </w:rPr>
        <w:t xml:space="preserve">Zahnverfall, Zahnfleischerkrankungen, Zahnfleischentzündungen oder dauerhafte Spuren (z. B. Entkalkung) können auftreten, wenn Patienten zuckerhaltige Lebensmittel oder Getränke zu sich nehmen, sich die Zähne nicht richtig putzen oder keine Zahnseide anwenden, bevor Sie die </w:t>
      </w:r>
      <w:proofErr w:type="spellStart"/>
      <w:r w:rsidR="00953EDD">
        <w:rPr>
          <w:sz w:val="18"/>
          <w:szCs w:val="18"/>
        </w:rPr>
        <w:t>Aligner</w:t>
      </w:r>
      <w:proofErr w:type="spellEnd"/>
      <w:r w:rsidR="00333E22" w:rsidRPr="00333E22">
        <w:rPr>
          <w:sz w:val="18"/>
          <w:szCs w:val="18"/>
        </w:rPr>
        <w:t>-Produkte tragen, oder wenn sie keine geeigneten Maßnahmen zur Mundhygiene und Vorbeugung ergreifen.</w:t>
      </w:r>
    </w:p>
    <w:p w14:paraId="2D965114" w14:textId="77777777" w:rsidR="00A65EA8" w:rsidRDefault="00A65EA8" w:rsidP="00A65EA8">
      <w:pPr>
        <w:pStyle w:val="Listenabsatz"/>
        <w:ind w:left="0"/>
        <w:rPr>
          <w:sz w:val="18"/>
          <w:szCs w:val="18"/>
        </w:rPr>
      </w:pPr>
    </w:p>
    <w:p w14:paraId="031A9B36" w14:textId="59FBB400" w:rsidR="00333E22" w:rsidRDefault="00724B57" w:rsidP="00A65EA8">
      <w:pPr>
        <w:pStyle w:val="Listenabsatz"/>
        <w:ind w:left="0"/>
        <w:rPr>
          <w:sz w:val="18"/>
          <w:szCs w:val="18"/>
        </w:rPr>
      </w:pPr>
      <w:r w:rsidRPr="006802BD">
        <w:rPr>
          <w:sz w:val="18"/>
          <w:szCs w:val="18"/>
        </w:rPr>
        <w:t>•</w:t>
      </w:r>
      <w:r>
        <w:rPr>
          <w:sz w:val="18"/>
          <w:szCs w:val="18"/>
        </w:rPr>
        <w:t xml:space="preserve"> </w:t>
      </w:r>
      <w:r w:rsidR="00A65EA8" w:rsidRPr="00333E22">
        <w:rPr>
          <w:sz w:val="18"/>
          <w:szCs w:val="18"/>
        </w:rPr>
        <w:t xml:space="preserve">Die </w:t>
      </w:r>
      <w:proofErr w:type="spellStart"/>
      <w:r w:rsidR="00A65EA8" w:rsidRPr="00333E22">
        <w:rPr>
          <w:sz w:val="18"/>
          <w:szCs w:val="18"/>
        </w:rPr>
        <w:t>Aligner</w:t>
      </w:r>
      <w:proofErr w:type="spellEnd"/>
      <w:r w:rsidR="00A65EA8" w:rsidRPr="00333E22">
        <w:rPr>
          <w:sz w:val="18"/>
          <w:szCs w:val="18"/>
        </w:rPr>
        <w:t xml:space="preserve"> können vorübergehend die Sprache beeinträchtigen und zu einem Lispeln führen. Sprachstörungen, die durch die </w:t>
      </w:r>
      <w:proofErr w:type="spellStart"/>
      <w:r w:rsidR="00953EDD">
        <w:rPr>
          <w:sz w:val="18"/>
          <w:szCs w:val="18"/>
        </w:rPr>
        <w:t>Aligner</w:t>
      </w:r>
      <w:proofErr w:type="spellEnd"/>
      <w:r w:rsidR="00953EDD">
        <w:rPr>
          <w:sz w:val="18"/>
          <w:szCs w:val="18"/>
        </w:rPr>
        <w:t>-</w:t>
      </w:r>
      <w:r w:rsidR="00A65EA8" w:rsidRPr="00333E22">
        <w:rPr>
          <w:sz w:val="18"/>
          <w:szCs w:val="18"/>
        </w:rPr>
        <w:t>Produkte verursacht werden, sollten allerdings innerhalb von ein oder zwei Wochen wieder verschwinden.</w:t>
      </w:r>
    </w:p>
    <w:p w14:paraId="1526D725" w14:textId="77777777" w:rsidR="00A65EA8" w:rsidRPr="00A65EA8" w:rsidRDefault="00A65EA8" w:rsidP="00A65EA8">
      <w:pPr>
        <w:pStyle w:val="Listenabsatz"/>
        <w:rPr>
          <w:sz w:val="18"/>
          <w:szCs w:val="18"/>
        </w:rPr>
      </w:pPr>
    </w:p>
    <w:p w14:paraId="41B994E4" w14:textId="1D2D974E" w:rsidR="00333E22" w:rsidRDefault="00724B57" w:rsidP="00A65EA8">
      <w:pPr>
        <w:pStyle w:val="Listenabsatz"/>
        <w:ind w:left="0"/>
        <w:rPr>
          <w:sz w:val="18"/>
          <w:szCs w:val="18"/>
        </w:rPr>
      </w:pPr>
      <w:r w:rsidRPr="006802BD">
        <w:rPr>
          <w:sz w:val="18"/>
          <w:szCs w:val="18"/>
        </w:rPr>
        <w:t>•</w:t>
      </w:r>
      <w:r>
        <w:rPr>
          <w:sz w:val="18"/>
          <w:szCs w:val="18"/>
        </w:rPr>
        <w:t xml:space="preserve"> </w:t>
      </w:r>
      <w:proofErr w:type="spellStart"/>
      <w:r w:rsidR="00A65EA8" w:rsidRPr="00A65EA8">
        <w:rPr>
          <w:sz w:val="18"/>
          <w:szCs w:val="18"/>
        </w:rPr>
        <w:t>Aligner</w:t>
      </w:r>
      <w:proofErr w:type="spellEnd"/>
      <w:r w:rsidR="00A65EA8" w:rsidRPr="00A65EA8">
        <w:rPr>
          <w:sz w:val="18"/>
          <w:szCs w:val="18"/>
        </w:rPr>
        <w:t xml:space="preserve"> können die Speichelbildung oder Mundtrockenheit vorübergehend erhöhen. Bestimmte Medikamente können diesen Effekt verstärken.</w:t>
      </w:r>
    </w:p>
    <w:p w14:paraId="4EC981EF" w14:textId="77777777" w:rsidR="00A65EA8" w:rsidRPr="00A65EA8" w:rsidRDefault="00A65EA8" w:rsidP="00A65EA8">
      <w:pPr>
        <w:pStyle w:val="Listenabsatz"/>
        <w:rPr>
          <w:sz w:val="18"/>
          <w:szCs w:val="18"/>
        </w:rPr>
      </w:pPr>
    </w:p>
    <w:p w14:paraId="7371A3AB" w14:textId="504D71B4"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Attachments sind </w:t>
      </w:r>
      <w:proofErr w:type="spellStart"/>
      <w:r w:rsidR="00133489" w:rsidRPr="00333E22">
        <w:rPr>
          <w:sz w:val="18"/>
          <w:szCs w:val="18"/>
        </w:rPr>
        <w:t>zahnfarbene</w:t>
      </w:r>
      <w:proofErr w:type="spellEnd"/>
      <w:r w:rsidR="00133489" w:rsidRPr="00333E22">
        <w:rPr>
          <w:sz w:val="18"/>
          <w:szCs w:val="18"/>
        </w:rPr>
        <w:t xml:space="preserve"> „Buttons“, die während der Behandlung an einem oder mehreren Zähnen befestigt werden, um die Zahnbewegung und/oder die Retention der Apparatur zu unterstützen. Die Verwendung von Attachments kann es ersichtlicher machen, dass Sie zurzeit in Behandlung sind. Sie werden nach Abschluss der Behandlung entfernt. </w:t>
      </w:r>
    </w:p>
    <w:p w14:paraId="5A20E085" w14:textId="77777777" w:rsidR="00A65EA8" w:rsidRDefault="00A65EA8" w:rsidP="00A65EA8">
      <w:pPr>
        <w:pStyle w:val="Listenabsatz"/>
        <w:ind w:left="0"/>
        <w:rPr>
          <w:sz w:val="18"/>
          <w:szCs w:val="18"/>
        </w:rPr>
      </w:pPr>
    </w:p>
    <w:p w14:paraId="7DE0EC6E" w14:textId="6939D331"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Attachments können sich ablösen und müssen dann ersetzt werden. </w:t>
      </w:r>
    </w:p>
    <w:p w14:paraId="4E3FC6D5" w14:textId="77777777" w:rsidR="00A65EA8" w:rsidRDefault="00A65EA8" w:rsidP="00A65EA8">
      <w:pPr>
        <w:pStyle w:val="Listenabsatz"/>
        <w:ind w:left="0"/>
        <w:rPr>
          <w:sz w:val="18"/>
          <w:szCs w:val="18"/>
        </w:rPr>
      </w:pPr>
    </w:p>
    <w:p w14:paraId="60724A85" w14:textId="3129173F"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Zähne müssen ggf. </w:t>
      </w:r>
      <w:proofErr w:type="spellStart"/>
      <w:r w:rsidR="00133489" w:rsidRPr="00333E22">
        <w:rPr>
          <w:sz w:val="18"/>
          <w:szCs w:val="18"/>
        </w:rPr>
        <w:t>approximal</w:t>
      </w:r>
      <w:proofErr w:type="spellEnd"/>
      <w:r w:rsidR="00133489" w:rsidRPr="00333E22">
        <w:rPr>
          <w:sz w:val="18"/>
          <w:szCs w:val="18"/>
        </w:rPr>
        <w:t xml:space="preserve"> </w:t>
      </w:r>
      <w:proofErr w:type="spellStart"/>
      <w:r w:rsidR="00133489" w:rsidRPr="00333E22">
        <w:rPr>
          <w:sz w:val="18"/>
          <w:szCs w:val="18"/>
        </w:rPr>
        <w:t>rekonturiert</w:t>
      </w:r>
      <w:proofErr w:type="spellEnd"/>
      <w:r w:rsidR="00133489" w:rsidRPr="00333E22">
        <w:rPr>
          <w:sz w:val="18"/>
          <w:szCs w:val="18"/>
        </w:rPr>
        <w:t xml:space="preserve"> oder geschliffen werden, um Raum für die Zahnregulierung zu schaffen. </w:t>
      </w:r>
    </w:p>
    <w:p w14:paraId="27A72890" w14:textId="77777777" w:rsidR="00A65EA8" w:rsidRDefault="00A65EA8" w:rsidP="00A65EA8">
      <w:pPr>
        <w:pStyle w:val="Listenabsatz"/>
        <w:ind w:left="0"/>
        <w:rPr>
          <w:sz w:val="18"/>
          <w:szCs w:val="18"/>
        </w:rPr>
      </w:pPr>
    </w:p>
    <w:p w14:paraId="7239AFAB" w14:textId="55D84C25"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Der Biss kann sich während der Behandlung ändern und zu vorübergehenden Beschwerden beim Patienten führen. </w:t>
      </w:r>
    </w:p>
    <w:p w14:paraId="0ACC03FD" w14:textId="77777777" w:rsidR="00A65EA8" w:rsidRDefault="00A65EA8" w:rsidP="00A65EA8">
      <w:pPr>
        <w:pStyle w:val="Listenabsatz"/>
        <w:ind w:left="0"/>
        <w:rPr>
          <w:sz w:val="18"/>
          <w:szCs w:val="18"/>
        </w:rPr>
      </w:pPr>
    </w:p>
    <w:p w14:paraId="02D5E355" w14:textId="75834689"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In seltenen Fällen kann ein leichter oberflächlicher Verschleiß der </w:t>
      </w:r>
      <w:proofErr w:type="spellStart"/>
      <w:r w:rsidR="00133489" w:rsidRPr="00333E22">
        <w:rPr>
          <w:sz w:val="18"/>
          <w:szCs w:val="18"/>
        </w:rPr>
        <w:t>Aligner</w:t>
      </w:r>
      <w:proofErr w:type="spellEnd"/>
      <w:r w:rsidR="00133489" w:rsidRPr="00333E22">
        <w:rPr>
          <w:sz w:val="18"/>
          <w:szCs w:val="18"/>
        </w:rPr>
        <w:t xml:space="preserve"> auftreten, wenn Patienten mit den Zähnen knirschen oder wenn die Zähne aneinanderreiben. Dies ist im Allgemeinen kein Problem, da die </w:t>
      </w:r>
      <w:proofErr w:type="spellStart"/>
      <w:r w:rsidR="00133489" w:rsidRPr="00333E22">
        <w:rPr>
          <w:sz w:val="18"/>
          <w:szCs w:val="18"/>
        </w:rPr>
        <w:t>Aligner</w:t>
      </w:r>
      <w:proofErr w:type="spellEnd"/>
      <w:r w:rsidR="00133489" w:rsidRPr="00333E22">
        <w:rPr>
          <w:sz w:val="18"/>
          <w:szCs w:val="18"/>
        </w:rPr>
        <w:t xml:space="preserve"> nicht beschädigt werden und fest sitzen bleiben. </w:t>
      </w:r>
    </w:p>
    <w:p w14:paraId="3BB78620" w14:textId="77777777" w:rsidR="00A65EA8" w:rsidRDefault="00A65EA8" w:rsidP="00A65EA8">
      <w:pPr>
        <w:pStyle w:val="Listenabsatz"/>
        <w:ind w:left="0"/>
        <w:rPr>
          <w:sz w:val="18"/>
          <w:szCs w:val="18"/>
        </w:rPr>
      </w:pPr>
    </w:p>
    <w:p w14:paraId="18BC5C7D" w14:textId="46FEBDD5"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Am Ende der kieferorthopädischen Behandlung muss der Biss ggf. angepasst werden („okklusale Angleichung“). </w:t>
      </w:r>
    </w:p>
    <w:p w14:paraId="416774FF" w14:textId="77777777" w:rsidR="00A65EA8" w:rsidRDefault="00A65EA8" w:rsidP="00A65EA8">
      <w:pPr>
        <w:pStyle w:val="Listenabsatz"/>
        <w:ind w:left="0"/>
        <w:rPr>
          <w:sz w:val="18"/>
          <w:szCs w:val="18"/>
        </w:rPr>
      </w:pPr>
    </w:p>
    <w:p w14:paraId="0097CF45" w14:textId="7241CA97"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Atypisch geformte, durchbrechende und/oder fehlende Zähne können sich auf die Anpassung der </w:t>
      </w:r>
      <w:proofErr w:type="spellStart"/>
      <w:r w:rsidR="00133489" w:rsidRPr="00333E22">
        <w:rPr>
          <w:sz w:val="18"/>
          <w:szCs w:val="18"/>
        </w:rPr>
        <w:t>Aligner</w:t>
      </w:r>
      <w:proofErr w:type="spellEnd"/>
      <w:r w:rsidR="00133489" w:rsidRPr="00333E22">
        <w:rPr>
          <w:sz w:val="18"/>
          <w:szCs w:val="18"/>
        </w:rPr>
        <w:t xml:space="preserve"> auswirken und die Wahrscheinlichkeit verringern, die gewünschten Ergebnisse zu erzielen. </w:t>
      </w:r>
    </w:p>
    <w:p w14:paraId="5890DFB9" w14:textId="77777777" w:rsidR="00A65EA8" w:rsidRDefault="00A65EA8" w:rsidP="00A65EA8">
      <w:pPr>
        <w:pStyle w:val="Listenabsatz"/>
        <w:ind w:left="0"/>
        <w:rPr>
          <w:sz w:val="18"/>
          <w:szCs w:val="18"/>
        </w:rPr>
      </w:pPr>
    </w:p>
    <w:p w14:paraId="3F782780" w14:textId="3D9394ED"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Die Behandlung eines starken offenen Bisses, eines starken </w:t>
      </w:r>
      <w:proofErr w:type="spellStart"/>
      <w:r w:rsidR="00133489" w:rsidRPr="00333E22">
        <w:rPr>
          <w:sz w:val="18"/>
          <w:szCs w:val="18"/>
        </w:rPr>
        <w:t>Overjets</w:t>
      </w:r>
      <w:proofErr w:type="spellEnd"/>
      <w:r w:rsidR="00133489" w:rsidRPr="00333E22">
        <w:rPr>
          <w:sz w:val="18"/>
          <w:szCs w:val="18"/>
        </w:rPr>
        <w:t xml:space="preserve">, eines Mischgebisses und/oder skelettal enger Kiefer erfordert ggf. eine ergänzende Behandlung zusätzlich zur </w:t>
      </w:r>
      <w:proofErr w:type="spellStart"/>
      <w:r w:rsidR="00133489" w:rsidRPr="00333E22">
        <w:rPr>
          <w:sz w:val="18"/>
          <w:szCs w:val="18"/>
        </w:rPr>
        <w:t>Aligner</w:t>
      </w:r>
      <w:proofErr w:type="spellEnd"/>
      <w:r w:rsidR="00133489" w:rsidRPr="00333E22">
        <w:rPr>
          <w:sz w:val="18"/>
          <w:szCs w:val="18"/>
        </w:rPr>
        <w:t>-Behandlung.</w:t>
      </w:r>
    </w:p>
    <w:p w14:paraId="586D9507" w14:textId="77777777" w:rsidR="00A65EA8" w:rsidRDefault="00A65EA8" w:rsidP="00A65EA8">
      <w:pPr>
        <w:pStyle w:val="Listenabsatz"/>
        <w:ind w:left="0"/>
        <w:rPr>
          <w:sz w:val="18"/>
          <w:szCs w:val="18"/>
        </w:rPr>
      </w:pPr>
    </w:p>
    <w:p w14:paraId="5968FDAC" w14:textId="6088FED1"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Die ergänzende kieferorthopädische Behandlung, einschließlich an den Zähnen befestigter Buttons, kieferorthopädischer </w:t>
      </w:r>
      <w:proofErr w:type="spellStart"/>
      <w:r w:rsidR="00133489" w:rsidRPr="00333E22">
        <w:rPr>
          <w:sz w:val="18"/>
          <w:szCs w:val="18"/>
        </w:rPr>
        <w:t>Elastics</w:t>
      </w:r>
      <w:proofErr w:type="spellEnd"/>
      <w:r w:rsidR="00133489" w:rsidRPr="00333E22">
        <w:rPr>
          <w:sz w:val="18"/>
          <w:szCs w:val="18"/>
        </w:rPr>
        <w:t xml:space="preserve">, Hilfsmitteln/Zahnapparaturen (z. B. provisorische Verankerungsvorrichtungen, teilbefestigte Apparaturen) und/oder restaurativer Zahnverfahren, können bei komplizierteren Behandlungsplänen erforderlich werden, wenn </w:t>
      </w:r>
      <w:proofErr w:type="spellStart"/>
      <w:r w:rsidR="00133489" w:rsidRPr="00333E22">
        <w:rPr>
          <w:sz w:val="18"/>
          <w:szCs w:val="18"/>
        </w:rPr>
        <w:t>Aligner</w:t>
      </w:r>
      <w:proofErr w:type="spellEnd"/>
      <w:r w:rsidR="00133489" w:rsidRPr="00333E22">
        <w:rPr>
          <w:sz w:val="18"/>
          <w:szCs w:val="18"/>
        </w:rPr>
        <w:t xml:space="preserve"> allein nicht ausreichen, um die gewünschten Ergebnisse zu erzielen.</w:t>
      </w:r>
    </w:p>
    <w:p w14:paraId="2FC807EB" w14:textId="77777777" w:rsidR="00A65EA8" w:rsidRDefault="00A65EA8" w:rsidP="00A65EA8">
      <w:pPr>
        <w:pStyle w:val="Listenabsatz"/>
        <w:ind w:left="0"/>
        <w:rPr>
          <w:sz w:val="18"/>
          <w:szCs w:val="18"/>
        </w:rPr>
      </w:pPr>
    </w:p>
    <w:p w14:paraId="5457ACD5" w14:textId="7DD1EE26"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Bei Zähnen, die sich über einen längeren Zeitraum überschneiden, könnte das Zahnfleischgewebe unter dem </w:t>
      </w:r>
      <w:proofErr w:type="spellStart"/>
      <w:r w:rsidR="00133489" w:rsidRPr="00333E22">
        <w:rPr>
          <w:sz w:val="18"/>
          <w:szCs w:val="18"/>
        </w:rPr>
        <w:t>approximalen</w:t>
      </w:r>
      <w:proofErr w:type="spellEnd"/>
      <w:r w:rsidR="00133489" w:rsidRPr="00333E22">
        <w:rPr>
          <w:sz w:val="18"/>
          <w:szCs w:val="18"/>
        </w:rPr>
        <w:t xml:space="preserve"> Kontakt fehlen, nachdem die Zähne ausgerichtet wurden. Dies könnte einen Raum schaffen, der wie ein „schwarzes Dreieck“ aussieht.</w:t>
      </w:r>
    </w:p>
    <w:p w14:paraId="66B0AFC8" w14:textId="77777777" w:rsidR="00A65EA8" w:rsidRDefault="00A65EA8" w:rsidP="00A65EA8">
      <w:pPr>
        <w:pStyle w:val="Listenabsatz"/>
        <w:ind w:left="0"/>
        <w:rPr>
          <w:sz w:val="18"/>
          <w:szCs w:val="18"/>
        </w:rPr>
      </w:pPr>
    </w:p>
    <w:p w14:paraId="4627E3F5" w14:textId="11D04655" w:rsidR="00A65EA8" w:rsidRDefault="00724B57" w:rsidP="00A65EA8">
      <w:pPr>
        <w:pStyle w:val="Listenabsatz"/>
        <w:ind w:left="0"/>
        <w:rPr>
          <w:sz w:val="18"/>
          <w:szCs w:val="18"/>
        </w:rPr>
      </w:pPr>
      <w:r w:rsidRPr="006802BD">
        <w:rPr>
          <w:sz w:val="18"/>
          <w:szCs w:val="18"/>
        </w:rPr>
        <w:t>•</w:t>
      </w:r>
      <w:r>
        <w:rPr>
          <w:sz w:val="18"/>
          <w:szCs w:val="18"/>
        </w:rPr>
        <w:t xml:space="preserve"> </w:t>
      </w:r>
      <w:proofErr w:type="spellStart"/>
      <w:r w:rsidR="00133489" w:rsidRPr="00333E22">
        <w:rPr>
          <w:sz w:val="18"/>
          <w:szCs w:val="18"/>
        </w:rPr>
        <w:t>Aligner</w:t>
      </w:r>
      <w:proofErr w:type="spellEnd"/>
      <w:r w:rsidR="00133489" w:rsidRPr="00333E22">
        <w:rPr>
          <w:sz w:val="18"/>
          <w:szCs w:val="18"/>
        </w:rPr>
        <w:t xml:space="preserve"> wirken nicht bei der Bewegung von Zahnimplantaten.</w:t>
      </w:r>
    </w:p>
    <w:p w14:paraId="3F175CE1" w14:textId="77777777" w:rsidR="00A65EA8" w:rsidRDefault="00A65EA8" w:rsidP="00A65EA8">
      <w:pPr>
        <w:pStyle w:val="Listenabsatz"/>
        <w:ind w:left="0"/>
        <w:rPr>
          <w:sz w:val="18"/>
          <w:szCs w:val="18"/>
        </w:rPr>
      </w:pPr>
    </w:p>
    <w:p w14:paraId="1924D635" w14:textId="327DEE21" w:rsidR="00A65EA8"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Allgemeine Erkrankungen und Medikamenten einnahmen können die kieferorthopädische Behandlung beeinträchtigen.</w:t>
      </w:r>
    </w:p>
    <w:p w14:paraId="1C6EABA9" w14:textId="77777777" w:rsidR="00A65EA8" w:rsidRDefault="00A65EA8" w:rsidP="00A65EA8">
      <w:pPr>
        <w:pStyle w:val="Listenabsatz"/>
        <w:ind w:left="0"/>
        <w:rPr>
          <w:sz w:val="18"/>
          <w:szCs w:val="18"/>
        </w:rPr>
      </w:pPr>
    </w:p>
    <w:p w14:paraId="65F35159" w14:textId="44F0ACF6"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Die Gesundheit von Knochen und Zahnfleisch, die die Zähne stützen, könnte beeinträchtigt werden oder sich verschlimmern.</w:t>
      </w:r>
    </w:p>
    <w:p w14:paraId="79AA57CF" w14:textId="77777777" w:rsidR="00AD6FB3" w:rsidRDefault="00AD6FB3" w:rsidP="00A65EA8">
      <w:pPr>
        <w:pStyle w:val="Listenabsatz"/>
        <w:ind w:left="0"/>
        <w:rPr>
          <w:sz w:val="18"/>
          <w:szCs w:val="18"/>
        </w:rPr>
      </w:pPr>
    </w:p>
    <w:p w14:paraId="3957F0F6" w14:textId="77777777" w:rsidR="002D3B55"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Mundoperationen</w:t>
      </w:r>
      <w:r w:rsidR="00B30C3F">
        <w:rPr>
          <w:sz w:val="18"/>
          <w:szCs w:val="18"/>
        </w:rPr>
        <w:t xml:space="preserve"> oder kieferchirurgische Eingriffe</w:t>
      </w:r>
      <w:r w:rsidR="00133489" w:rsidRPr="00333E22">
        <w:rPr>
          <w:sz w:val="18"/>
          <w:szCs w:val="18"/>
        </w:rPr>
        <w:t xml:space="preserve"> sind ggf. erforderlich, um starke Kiefer</w:t>
      </w:r>
      <w:r w:rsidR="002D3B55">
        <w:rPr>
          <w:sz w:val="18"/>
          <w:szCs w:val="18"/>
        </w:rPr>
        <w:t>missbildung</w:t>
      </w:r>
      <w:r w:rsidR="00133489" w:rsidRPr="00333E22">
        <w:rPr>
          <w:sz w:val="18"/>
          <w:szCs w:val="18"/>
        </w:rPr>
        <w:t xml:space="preserve"> </w:t>
      </w:r>
      <w:r w:rsidR="002D3B55">
        <w:rPr>
          <w:sz w:val="18"/>
          <w:szCs w:val="18"/>
        </w:rPr>
        <w:t xml:space="preserve">oder extreme Kieferrelationen </w:t>
      </w:r>
      <w:r w:rsidR="00133489" w:rsidRPr="00333E22">
        <w:rPr>
          <w:sz w:val="18"/>
          <w:szCs w:val="18"/>
        </w:rPr>
        <w:t>zu korrigieren</w:t>
      </w:r>
      <w:r w:rsidR="002D3B55">
        <w:rPr>
          <w:sz w:val="18"/>
          <w:szCs w:val="18"/>
        </w:rPr>
        <w:t>.</w:t>
      </w:r>
    </w:p>
    <w:p w14:paraId="45CCC739" w14:textId="6DA1CBAF" w:rsidR="00AD6FB3" w:rsidRDefault="002D3B55" w:rsidP="00A65EA8">
      <w:pPr>
        <w:pStyle w:val="Listenabsatz"/>
        <w:ind w:left="0"/>
        <w:rPr>
          <w:sz w:val="18"/>
          <w:szCs w:val="18"/>
        </w:rPr>
      </w:pPr>
      <w:r>
        <w:rPr>
          <w:sz w:val="18"/>
          <w:szCs w:val="18"/>
        </w:rPr>
        <w:t xml:space="preserve">Auch ein unerwartetes, extremes Wachstum, kann einen chirurgischen Eingriff erfordern. </w:t>
      </w:r>
      <w:r w:rsidR="00133489" w:rsidRPr="00333E22">
        <w:rPr>
          <w:sz w:val="18"/>
          <w:szCs w:val="18"/>
        </w:rPr>
        <w:t xml:space="preserve">Wenn Mundoperationen </w:t>
      </w:r>
      <w:r>
        <w:rPr>
          <w:sz w:val="18"/>
          <w:szCs w:val="18"/>
        </w:rPr>
        <w:t>nötig</w:t>
      </w:r>
      <w:r w:rsidR="00133489" w:rsidRPr="00333E22">
        <w:rPr>
          <w:sz w:val="18"/>
          <w:szCs w:val="18"/>
        </w:rPr>
        <w:t xml:space="preserve"> sind</w:t>
      </w:r>
      <w:r>
        <w:rPr>
          <w:sz w:val="18"/>
          <w:szCs w:val="18"/>
        </w:rPr>
        <w:t xml:space="preserve"> müssen diese</w:t>
      </w:r>
      <w:r w:rsidR="00133489" w:rsidRPr="00333E22">
        <w:rPr>
          <w:sz w:val="18"/>
          <w:szCs w:val="18"/>
        </w:rPr>
        <w:t xml:space="preserve"> vor der Behandlung in Erwägung gezogen werden</w:t>
      </w:r>
      <w:r w:rsidR="00B30C3F">
        <w:rPr>
          <w:sz w:val="18"/>
          <w:szCs w:val="18"/>
        </w:rPr>
        <w:t xml:space="preserve"> und </w:t>
      </w:r>
      <w:r>
        <w:rPr>
          <w:sz w:val="18"/>
          <w:szCs w:val="18"/>
        </w:rPr>
        <w:t>beim Kieferchirurgen</w:t>
      </w:r>
      <w:r w:rsidR="00B30C3F">
        <w:rPr>
          <w:sz w:val="18"/>
          <w:szCs w:val="18"/>
        </w:rPr>
        <w:t xml:space="preserve"> durchg</w:t>
      </w:r>
      <w:r>
        <w:rPr>
          <w:sz w:val="18"/>
          <w:szCs w:val="18"/>
        </w:rPr>
        <w:t>e</w:t>
      </w:r>
      <w:r w:rsidR="00B30C3F">
        <w:rPr>
          <w:sz w:val="18"/>
          <w:szCs w:val="18"/>
        </w:rPr>
        <w:t>führt werden</w:t>
      </w:r>
      <w:r w:rsidR="00133489" w:rsidRPr="00333E22">
        <w:rPr>
          <w:sz w:val="18"/>
          <w:szCs w:val="18"/>
        </w:rPr>
        <w:t>.</w:t>
      </w:r>
    </w:p>
    <w:p w14:paraId="14CB7B86" w14:textId="77777777" w:rsidR="00AD6FB3" w:rsidRDefault="00AD6FB3" w:rsidP="00A65EA8">
      <w:pPr>
        <w:pStyle w:val="Listenabsatz"/>
        <w:ind w:left="0"/>
        <w:rPr>
          <w:sz w:val="18"/>
          <w:szCs w:val="18"/>
        </w:rPr>
      </w:pPr>
    </w:p>
    <w:p w14:paraId="3D472213" w14:textId="770F2D67"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Ein Zahn, der zuvor verletzt oder stark restauriert wurde, könnte stärker beschädigt werden. In seltenen Fällen kann die Lebensdauer des Zahns reduziert werden, der Zahn könnte eine weitere Zahnbehandlung erfordern, zum Beispiel kieferorthopädische und/oder weitere restaurative Maßnahmen, und der Zahn könnte verloren gehen. </w:t>
      </w:r>
    </w:p>
    <w:p w14:paraId="5267C6DE" w14:textId="77777777" w:rsidR="00953EDD" w:rsidRDefault="00953EDD" w:rsidP="00A65EA8">
      <w:pPr>
        <w:pStyle w:val="Listenabsatz"/>
        <w:ind w:left="0"/>
        <w:rPr>
          <w:sz w:val="18"/>
          <w:szCs w:val="18"/>
        </w:rPr>
      </w:pPr>
    </w:p>
    <w:p w14:paraId="4ED2CCE1" w14:textId="6D83DF9D"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Vorhandene Zahnrestaurationen (z. B. Kronen) können sich lösen und müssen ggf. neu zementiert oder in einigen Fällen ersetzt werden.</w:t>
      </w:r>
    </w:p>
    <w:p w14:paraId="1BFCC096" w14:textId="77777777" w:rsidR="00AD6FB3" w:rsidRDefault="00AD6FB3" w:rsidP="00A65EA8">
      <w:pPr>
        <w:pStyle w:val="Listenabsatz"/>
        <w:ind w:left="0"/>
        <w:rPr>
          <w:sz w:val="18"/>
          <w:szCs w:val="18"/>
        </w:rPr>
      </w:pPr>
    </w:p>
    <w:p w14:paraId="40FBB274" w14:textId="359C2142"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Kurze klinische Kronen können die Retention der Apparatur erschweren und die Zahnbewegung verhindern.</w:t>
      </w:r>
    </w:p>
    <w:p w14:paraId="706D47A5" w14:textId="37096853"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Die Länge der Zahnwurzeln muss während der kieferorthopädischen Behandlung ggf. gekürzt werden, was die Lebensdauer der Zähne verkürzen könnte.</w:t>
      </w:r>
    </w:p>
    <w:p w14:paraId="7E3BA6F1" w14:textId="77777777" w:rsidR="00AD6FB3" w:rsidRDefault="00AD6FB3" w:rsidP="00A65EA8">
      <w:pPr>
        <w:pStyle w:val="Listenabsatz"/>
        <w:ind w:left="0"/>
        <w:rPr>
          <w:sz w:val="18"/>
          <w:szCs w:val="18"/>
        </w:rPr>
      </w:pPr>
    </w:p>
    <w:p w14:paraId="02BFC083" w14:textId="72CAE14F" w:rsidR="00AD6FB3" w:rsidRDefault="00724B57" w:rsidP="00A65EA8">
      <w:pPr>
        <w:pStyle w:val="Listenabsatz"/>
        <w:ind w:left="0"/>
        <w:rPr>
          <w:sz w:val="18"/>
          <w:szCs w:val="18"/>
        </w:rPr>
      </w:pPr>
      <w:r w:rsidRPr="006802BD">
        <w:rPr>
          <w:sz w:val="18"/>
          <w:szCs w:val="18"/>
        </w:rPr>
        <w:lastRenderedPageBreak/>
        <w:t>•</w:t>
      </w:r>
      <w:r>
        <w:rPr>
          <w:sz w:val="18"/>
          <w:szCs w:val="18"/>
        </w:rPr>
        <w:t xml:space="preserve"> </w:t>
      </w:r>
      <w:r w:rsidR="00133489" w:rsidRPr="00333E22">
        <w:rPr>
          <w:sz w:val="18"/>
          <w:szCs w:val="18"/>
        </w:rPr>
        <w:t xml:space="preserve">Ein Bruch des Produkts tritt eher bei Patienten mit starkem </w:t>
      </w:r>
      <w:proofErr w:type="spellStart"/>
      <w:r w:rsidR="00133489" w:rsidRPr="00333E22">
        <w:rPr>
          <w:sz w:val="18"/>
          <w:szCs w:val="18"/>
        </w:rPr>
        <w:t>Engstand</w:t>
      </w:r>
      <w:proofErr w:type="spellEnd"/>
      <w:r w:rsidR="00133489" w:rsidRPr="00333E22">
        <w:rPr>
          <w:sz w:val="18"/>
          <w:szCs w:val="18"/>
        </w:rPr>
        <w:t xml:space="preserve"> und/oder mehreren fehlenden Zähnen auf.</w:t>
      </w:r>
    </w:p>
    <w:p w14:paraId="3B722215" w14:textId="77777777" w:rsidR="00AD6FB3" w:rsidRDefault="00AD6FB3" w:rsidP="00A65EA8">
      <w:pPr>
        <w:pStyle w:val="Listenabsatz"/>
        <w:ind w:left="0"/>
        <w:rPr>
          <w:sz w:val="18"/>
          <w:szCs w:val="18"/>
        </w:rPr>
      </w:pPr>
    </w:p>
    <w:p w14:paraId="4E49A21D" w14:textId="670588D7"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Kieferorthopädische Apparaturen oder Teile davon können versehentlich verschluckt oder eingeatmet werden.</w:t>
      </w:r>
    </w:p>
    <w:p w14:paraId="4CC58703" w14:textId="77777777" w:rsidR="00AD6FB3" w:rsidRDefault="00133489" w:rsidP="00A65EA8">
      <w:pPr>
        <w:pStyle w:val="Listenabsatz"/>
        <w:ind w:left="0"/>
        <w:rPr>
          <w:sz w:val="18"/>
          <w:szCs w:val="18"/>
        </w:rPr>
      </w:pPr>
      <w:r w:rsidRPr="00333E22">
        <w:rPr>
          <w:sz w:val="18"/>
          <w:szCs w:val="18"/>
        </w:rPr>
        <w:t>In seltenen Fällen können auch Probleme mit dem Kiefergelenk auftreten, die zu Kieferschmerzen, Kopfschmerzen oder Ohrenproblemen führen.</w:t>
      </w:r>
    </w:p>
    <w:p w14:paraId="3E8A8610" w14:textId="77777777" w:rsidR="00AD6FB3" w:rsidRDefault="00AD6FB3" w:rsidP="00A65EA8">
      <w:pPr>
        <w:pStyle w:val="Listenabsatz"/>
        <w:ind w:left="0"/>
        <w:rPr>
          <w:sz w:val="18"/>
          <w:szCs w:val="18"/>
        </w:rPr>
      </w:pPr>
    </w:p>
    <w:p w14:paraId="62092A43" w14:textId="20BB5234"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Allergische Reaktionen können auftreten.</w:t>
      </w:r>
    </w:p>
    <w:p w14:paraId="6F6736BA" w14:textId="77777777" w:rsidR="00AD6FB3" w:rsidRDefault="00AD6FB3" w:rsidP="00A65EA8">
      <w:pPr>
        <w:pStyle w:val="Listenabsatz"/>
        <w:ind w:left="0"/>
        <w:rPr>
          <w:sz w:val="18"/>
          <w:szCs w:val="18"/>
        </w:rPr>
      </w:pPr>
    </w:p>
    <w:p w14:paraId="057D6ED9" w14:textId="4C195EBB"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Bei Zähnen, die nicht zumindest teilweise vom </w:t>
      </w:r>
      <w:proofErr w:type="spellStart"/>
      <w:r w:rsidR="00133489" w:rsidRPr="00333E22">
        <w:rPr>
          <w:sz w:val="18"/>
          <w:szCs w:val="18"/>
        </w:rPr>
        <w:t>Aligner</w:t>
      </w:r>
      <w:proofErr w:type="spellEnd"/>
      <w:r w:rsidR="00133489" w:rsidRPr="00333E22">
        <w:rPr>
          <w:sz w:val="18"/>
          <w:szCs w:val="18"/>
        </w:rPr>
        <w:t xml:space="preserve"> bedeckt werden, könnte eine Supraeruption auftreten.</w:t>
      </w:r>
    </w:p>
    <w:p w14:paraId="2E6768C6" w14:textId="77777777" w:rsidR="00AD6FB3" w:rsidRDefault="00AD6FB3" w:rsidP="00A65EA8">
      <w:pPr>
        <w:pStyle w:val="Listenabsatz"/>
        <w:ind w:left="0"/>
        <w:rPr>
          <w:sz w:val="18"/>
          <w:szCs w:val="18"/>
        </w:rPr>
      </w:pPr>
    </w:p>
    <w:p w14:paraId="289B2D02" w14:textId="2662CF1F" w:rsidR="00AD6FB3" w:rsidRDefault="00724B57" w:rsidP="00A65EA8">
      <w:pPr>
        <w:pStyle w:val="Listenabsatz"/>
        <w:ind w:left="0"/>
        <w:rPr>
          <w:sz w:val="18"/>
          <w:szCs w:val="18"/>
        </w:rPr>
      </w:pPr>
      <w:r w:rsidRPr="006802BD">
        <w:rPr>
          <w:sz w:val="18"/>
          <w:szCs w:val="18"/>
        </w:rPr>
        <w:t>•</w:t>
      </w:r>
      <w:r>
        <w:rPr>
          <w:sz w:val="18"/>
          <w:szCs w:val="18"/>
        </w:rPr>
        <w:t xml:space="preserve"> </w:t>
      </w:r>
      <w:r w:rsidR="00133489" w:rsidRPr="00333E22">
        <w:rPr>
          <w:sz w:val="18"/>
          <w:szCs w:val="18"/>
        </w:rPr>
        <w:t xml:space="preserve">In seltenen Fällen kann bei Patienten mit hereditärem Angioödem (HAE), einer genetischen Störung, eine schnelle lokale Schwellung des Unterhautgewebes, einschließlich des Kehlkopfes, auftreten. HAE kann durch leichte Impulse, zum Beispiel durch Zahnbehandlungen, ausgelöst werden. </w:t>
      </w:r>
    </w:p>
    <w:p w14:paraId="639A7D84" w14:textId="77777777" w:rsidR="00AD6FB3" w:rsidRDefault="00AD6FB3" w:rsidP="00A65EA8">
      <w:pPr>
        <w:pStyle w:val="Listenabsatz"/>
        <w:ind w:left="0"/>
        <w:rPr>
          <w:sz w:val="18"/>
          <w:szCs w:val="18"/>
        </w:rPr>
      </w:pPr>
    </w:p>
    <w:p w14:paraId="2215FCA2" w14:textId="77777777" w:rsidR="00AD6FB3" w:rsidRDefault="00133489" w:rsidP="00A65EA8">
      <w:pPr>
        <w:pStyle w:val="Listenabsatz"/>
        <w:ind w:left="0"/>
        <w:rPr>
          <w:sz w:val="18"/>
          <w:szCs w:val="18"/>
        </w:rPr>
      </w:pPr>
      <w:r w:rsidRPr="00AD6FB3">
        <w:rPr>
          <w:sz w:val="24"/>
          <w:szCs w:val="24"/>
        </w:rPr>
        <w:t>Einverständniserklärung</w:t>
      </w:r>
      <w:r w:rsidRPr="00333E22">
        <w:rPr>
          <w:sz w:val="18"/>
          <w:szCs w:val="18"/>
        </w:rPr>
        <w:t xml:space="preserve"> </w:t>
      </w:r>
    </w:p>
    <w:p w14:paraId="7B7F41CF" w14:textId="77777777" w:rsidR="00AD6FB3" w:rsidRDefault="00AD6FB3" w:rsidP="00A65EA8">
      <w:pPr>
        <w:pStyle w:val="Listenabsatz"/>
        <w:ind w:left="0"/>
        <w:rPr>
          <w:sz w:val="18"/>
          <w:szCs w:val="18"/>
        </w:rPr>
      </w:pPr>
    </w:p>
    <w:p w14:paraId="542605C1" w14:textId="77777777" w:rsidR="00953EDD" w:rsidRDefault="00133489" w:rsidP="00A65EA8">
      <w:pPr>
        <w:pStyle w:val="Listenabsatz"/>
        <w:ind w:left="0"/>
        <w:rPr>
          <w:sz w:val="18"/>
          <w:szCs w:val="18"/>
        </w:rPr>
      </w:pPr>
      <w:r w:rsidRPr="00333E22">
        <w:rPr>
          <w:sz w:val="18"/>
          <w:szCs w:val="18"/>
        </w:rPr>
        <w:t xml:space="preserve">Ich hatte ausreichend Zeit, die vorstehenden Informationen, die die kieferorthopädische Behandlung mit </w:t>
      </w:r>
      <w:proofErr w:type="spellStart"/>
      <w:r w:rsidRPr="00333E22">
        <w:rPr>
          <w:sz w:val="18"/>
          <w:szCs w:val="18"/>
        </w:rPr>
        <w:t>Alignern</w:t>
      </w:r>
      <w:proofErr w:type="spellEnd"/>
      <w:r w:rsidRPr="00333E22">
        <w:rPr>
          <w:sz w:val="18"/>
          <w:szCs w:val="18"/>
        </w:rPr>
        <w:t xml:space="preserve"> beschreiben, zu lesen und habe sie gelesen. Ich bin mir der Vorteile, Risiken, Alternativen und Nachteile in Verbindung mit der Behandlung sowie der Option, dass keine Behandlung durchgeführt wird, bewusst. Ich wurde ausreichend darüber informiert und hatte die Gelegenheit, Fragen zu stellen und meine Bedenken über die kieferorthopädische Behandlung mit </w:t>
      </w:r>
      <w:proofErr w:type="spellStart"/>
      <w:r w:rsidR="00953EDD">
        <w:rPr>
          <w:sz w:val="18"/>
          <w:szCs w:val="18"/>
        </w:rPr>
        <w:t>Aligner</w:t>
      </w:r>
      <w:proofErr w:type="spellEnd"/>
      <w:r w:rsidR="00953EDD">
        <w:rPr>
          <w:sz w:val="18"/>
          <w:szCs w:val="18"/>
        </w:rPr>
        <w:t xml:space="preserve">- </w:t>
      </w:r>
      <w:r w:rsidRPr="00333E22">
        <w:rPr>
          <w:sz w:val="18"/>
          <w:szCs w:val="18"/>
        </w:rPr>
        <w:t>Produkten mit meinem Arzt</w:t>
      </w:r>
      <w:r w:rsidR="00953EDD">
        <w:rPr>
          <w:sz w:val="18"/>
          <w:szCs w:val="18"/>
        </w:rPr>
        <w:t xml:space="preserve"> </w:t>
      </w:r>
      <w:r w:rsidRPr="00333E22">
        <w:rPr>
          <w:sz w:val="18"/>
          <w:szCs w:val="18"/>
        </w:rPr>
        <w:t xml:space="preserve">zu besprechen. Aufgrund der Tatsache, dass es sich bei der Kieferorthopädie um keine exakte Wissenschaft handelt, bin ich mir bewusst, dass mein Arzt keine Garantien oder Zusicherungen bezüglich des Behandlungsergebnisses gemacht haben und machen können. </w:t>
      </w:r>
    </w:p>
    <w:p w14:paraId="68C55D82" w14:textId="113DE3DE" w:rsidR="00AD6FB3" w:rsidRDefault="00133489" w:rsidP="00A65EA8">
      <w:pPr>
        <w:pStyle w:val="Listenabsatz"/>
        <w:ind w:left="0"/>
        <w:rPr>
          <w:sz w:val="18"/>
          <w:szCs w:val="18"/>
        </w:rPr>
      </w:pPr>
      <w:r w:rsidRPr="00333E22">
        <w:rPr>
          <w:sz w:val="18"/>
          <w:szCs w:val="18"/>
        </w:rPr>
        <w:t xml:space="preserve">Weder mein Arzt noch </w:t>
      </w:r>
      <w:r w:rsidR="00507946">
        <w:rPr>
          <w:sz w:val="18"/>
          <w:szCs w:val="18"/>
        </w:rPr>
        <w:t xml:space="preserve">der Hersteller dieser </w:t>
      </w:r>
      <w:proofErr w:type="spellStart"/>
      <w:r w:rsidRPr="00333E22">
        <w:rPr>
          <w:sz w:val="18"/>
          <w:szCs w:val="18"/>
        </w:rPr>
        <w:t>Align</w:t>
      </w:r>
      <w:r w:rsidR="00507946">
        <w:rPr>
          <w:sz w:val="18"/>
          <w:szCs w:val="18"/>
        </w:rPr>
        <w:t>er</w:t>
      </w:r>
      <w:proofErr w:type="spellEnd"/>
      <w:r w:rsidRPr="00333E22">
        <w:rPr>
          <w:sz w:val="18"/>
          <w:szCs w:val="18"/>
        </w:rPr>
        <w:t xml:space="preserve"> oder seine Vertreter, Rechtsnachfolger, Abtretungsempfänger und Handlungsbevollmächtigten haben mir bezüglich eines bestimmten Behandlungsergebnisses Zusicherungen oder Garantien gegeben. </w:t>
      </w:r>
    </w:p>
    <w:p w14:paraId="22BFADAA" w14:textId="77777777" w:rsidR="00AD6FB3" w:rsidRDefault="00AD6FB3" w:rsidP="00A65EA8">
      <w:pPr>
        <w:pStyle w:val="Listenabsatz"/>
        <w:ind w:left="0"/>
        <w:rPr>
          <w:sz w:val="18"/>
          <w:szCs w:val="18"/>
        </w:rPr>
      </w:pPr>
    </w:p>
    <w:p w14:paraId="56482515" w14:textId="77777777" w:rsidR="009D2824" w:rsidRDefault="009D2824" w:rsidP="00A65EA8">
      <w:pPr>
        <w:pStyle w:val="Listenabsatz"/>
        <w:ind w:left="0"/>
        <w:rPr>
          <w:sz w:val="18"/>
          <w:szCs w:val="18"/>
        </w:rPr>
      </w:pPr>
    </w:p>
    <w:p w14:paraId="6E484B8C" w14:textId="135877BF" w:rsidR="009D2824" w:rsidRDefault="009D2824" w:rsidP="00A65EA8">
      <w:pPr>
        <w:pStyle w:val="Listenabsatz"/>
        <w:ind w:left="0"/>
        <w:rPr>
          <w:sz w:val="18"/>
          <w:szCs w:val="18"/>
        </w:rPr>
      </w:pPr>
      <w:r>
        <w:rPr>
          <w:noProof/>
          <w:sz w:val="18"/>
          <w:szCs w:val="18"/>
        </w:rPr>
        <mc:AlternateContent>
          <mc:Choice Requires="wps">
            <w:drawing>
              <wp:anchor distT="0" distB="0" distL="114300" distR="114300" simplePos="0" relativeHeight="251660288" behindDoc="0" locked="0" layoutInCell="1" allowOverlap="1" wp14:anchorId="30AF5350" wp14:editId="6215BCF7">
                <wp:simplePos x="0" y="0"/>
                <wp:positionH relativeFrom="margin">
                  <wp:posOffset>-635</wp:posOffset>
                </wp:positionH>
                <wp:positionV relativeFrom="paragraph">
                  <wp:posOffset>31115</wp:posOffset>
                </wp:positionV>
                <wp:extent cx="5791200" cy="0"/>
                <wp:effectExtent l="0" t="0" r="0" b="0"/>
                <wp:wrapNone/>
                <wp:docPr id="1789900318" name="Gerader Verbinder 2"/>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CA757" id="Gerader Verbinde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5pt,2.45pt" to="455.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" strokecolor="black [3200]" strokeweight=".5pt">
                <v:stroke joinstyle="miter"/>
                <w10:wrap anchorx="margin"/>
              </v:line>
            </w:pict>
          </mc:Fallback>
        </mc:AlternateContent>
      </w:r>
    </w:p>
    <w:p w14:paraId="6A34B331" w14:textId="470E86DC" w:rsidR="003141F2" w:rsidRDefault="003141F2" w:rsidP="00A65EA8">
      <w:pPr>
        <w:pStyle w:val="Listenabsatz"/>
        <w:ind w:left="0"/>
        <w:rPr>
          <w:sz w:val="18"/>
          <w:szCs w:val="18"/>
        </w:rPr>
      </w:pPr>
    </w:p>
    <w:p w14:paraId="08B3F351" w14:textId="54D428F9" w:rsidR="00FD38D9" w:rsidRDefault="00FD38D9" w:rsidP="00A65EA8">
      <w:pPr>
        <w:pStyle w:val="Listenabsatz"/>
        <w:ind w:left="0"/>
        <w:rPr>
          <w:sz w:val="18"/>
          <w:szCs w:val="18"/>
        </w:rPr>
      </w:pPr>
      <w:r>
        <w:rPr>
          <w:sz w:val="18"/>
          <w:szCs w:val="18"/>
        </w:rPr>
        <w:t>Name und Vorname:</w:t>
      </w:r>
    </w:p>
    <w:p w14:paraId="1891070A" w14:textId="77777777" w:rsidR="00FD38D9" w:rsidRDefault="00FD38D9" w:rsidP="00A65EA8">
      <w:pPr>
        <w:pStyle w:val="Listenabsatz"/>
        <w:ind w:left="0"/>
        <w:rPr>
          <w:sz w:val="18"/>
          <w:szCs w:val="18"/>
        </w:rPr>
      </w:pPr>
    </w:p>
    <w:p w14:paraId="2F5F8EB9" w14:textId="0752FCB9" w:rsidR="00FD38D9" w:rsidRDefault="00FD38D9" w:rsidP="00A65EA8">
      <w:pPr>
        <w:pStyle w:val="Listenabsatz"/>
        <w:ind w:left="0"/>
        <w:rPr>
          <w:sz w:val="18"/>
          <w:szCs w:val="18"/>
        </w:rPr>
      </w:pPr>
    </w:p>
    <w:p w14:paraId="29D75872" w14:textId="1B8A8C76" w:rsidR="00FD38D9" w:rsidRDefault="00FD38D9" w:rsidP="00A65EA8">
      <w:pPr>
        <w:pStyle w:val="Listenabsatz"/>
        <w:ind w:left="0"/>
        <w:rPr>
          <w:sz w:val="18"/>
          <w:szCs w:val="18"/>
        </w:rPr>
      </w:pPr>
      <w:r w:rsidRPr="00724B57">
        <w:rPr>
          <w:noProof/>
          <w:color w:val="A6A6A6" w:themeColor="background1" w:themeShade="A6"/>
          <w:sz w:val="18"/>
          <w:szCs w:val="18"/>
        </w:rPr>
        <mc:AlternateContent>
          <mc:Choice Requires="wps">
            <w:drawing>
              <wp:anchor distT="0" distB="0" distL="114300" distR="114300" simplePos="0" relativeHeight="251661312" behindDoc="0" locked="0" layoutInCell="1" allowOverlap="1" wp14:anchorId="53888E67" wp14:editId="32C7EE52">
                <wp:simplePos x="0" y="0"/>
                <wp:positionH relativeFrom="column">
                  <wp:posOffset>37465</wp:posOffset>
                </wp:positionH>
                <wp:positionV relativeFrom="paragraph">
                  <wp:posOffset>6350</wp:posOffset>
                </wp:positionV>
                <wp:extent cx="2682240" cy="7620"/>
                <wp:effectExtent l="0" t="0" r="22860" b="30480"/>
                <wp:wrapNone/>
                <wp:docPr id="1089870631" name="Gerader Verbinder 3"/>
                <wp:cNvGraphicFramePr/>
                <a:graphic xmlns:a="http://schemas.openxmlformats.org/drawingml/2006/main">
                  <a:graphicData uri="http://schemas.microsoft.com/office/word/2010/wordprocessingShape">
                    <wps:wsp>
                      <wps:cNvCnPr/>
                      <wps:spPr>
                        <a:xfrm>
                          <a:off x="0" y="0"/>
                          <a:ext cx="26822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B888CA0" id="Gerader Verbinde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5pt,.5pt" to="21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" strokecolor="#a5a5a5 [3206]" strokeweight=".5pt">
                <v:stroke joinstyle="miter"/>
              </v:line>
            </w:pict>
          </mc:Fallback>
        </mc:AlternateContent>
      </w:r>
    </w:p>
    <w:p w14:paraId="0C1824F6" w14:textId="6DBEDEB5" w:rsidR="00FD38D9" w:rsidRDefault="00FD38D9" w:rsidP="00A65EA8">
      <w:pPr>
        <w:pStyle w:val="Listenabsatz"/>
        <w:ind w:left="0"/>
        <w:rPr>
          <w:sz w:val="18"/>
          <w:szCs w:val="18"/>
        </w:rPr>
      </w:pPr>
    </w:p>
    <w:p w14:paraId="6026F424" w14:textId="2408D438" w:rsidR="00FD38D9" w:rsidRDefault="00FD38D9" w:rsidP="00A65EA8">
      <w:pPr>
        <w:pStyle w:val="Listenabsatz"/>
        <w:ind w:left="0"/>
        <w:rPr>
          <w:sz w:val="18"/>
          <w:szCs w:val="18"/>
        </w:rPr>
      </w:pPr>
      <w:r>
        <w:rPr>
          <w:sz w:val="18"/>
          <w:szCs w:val="18"/>
        </w:rPr>
        <w:t>Geburtsdatum:</w:t>
      </w:r>
    </w:p>
    <w:p w14:paraId="2663C2C5" w14:textId="543EB423" w:rsidR="002E5335" w:rsidRDefault="00FD38D9" w:rsidP="00A65EA8">
      <w:pPr>
        <w:pStyle w:val="Listenabsatz"/>
        <w:ind w:left="0"/>
        <w:rPr>
          <w:sz w:val="18"/>
          <w:szCs w:val="18"/>
        </w:rPr>
      </w:pPr>
      <w:r>
        <w:rPr>
          <w:noProof/>
          <w:sz w:val="18"/>
          <w:szCs w:val="18"/>
        </w:rPr>
        <mc:AlternateContent>
          <mc:Choice Requires="wps">
            <w:drawing>
              <wp:anchor distT="0" distB="0" distL="114300" distR="114300" simplePos="0" relativeHeight="251665408" behindDoc="0" locked="0" layoutInCell="1" allowOverlap="1" wp14:anchorId="31AC8488" wp14:editId="35F297A9">
                <wp:simplePos x="0" y="0"/>
                <wp:positionH relativeFrom="column">
                  <wp:posOffset>22225</wp:posOffset>
                </wp:positionH>
                <wp:positionV relativeFrom="paragraph">
                  <wp:posOffset>283845</wp:posOffset>
                </wp:positionV>
                <wp:extent cx="2682240" cy="7620"/>
                <wp:effectExtent l="0" t="0" r="22860" b="30480"/>
                <wp:wrapNone/>
                <wp:docPr id="826849585" name="Gerader Verbinder 3"/>
                <wp:cNvGraphicFramePr/>
                <a:graphic xmlns:a="http://schemas.openxmlformats.org/drawingml/2006/main">
                  <a:graphicData uri="http://schemas.microsoft.com/office/word/2010/wordprocessingShape">
                    <wps:wsp>
                      <wps:cNvCnPr/>
                      <wps:spPr>
                        <a:xfrm>
                          <a:off x="0" y="0"/>
                          <a:ext cx="26822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3D3DA5A" id="Gerader Verbinde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5pt,22.35pt" to="212.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" strokecolor="#a5a5a5 [3206]" strokeweight=".5pt">
                <v:stroke joinstyle="miter"/>
              </v:line>
            </w:pict>
          </mc:Fallback>
        </mc:AlternateContent>
      </w:r>
    </w:p>
    <w:p w14:paraId="0CC3F67F" w14:textId="77777777" w:rsidR="003141F2" w:rsidRDefault="003141F2" w:rsidP="00A65EA8">
      <w:pPr>
        <w:pStyle w:val="Listenabsatz"/>
        <w:ind w:left="0"/>
        <w:rPr>
          <w:sz w:val="18"/>
          <w:szCs w:val="18"/>
        </w:rPr>
      </w:pPr>
    </w:p>
    <w:p w14:paraId="594A20D1" w14:textId="77777777" w:rsidR="009D2824" w:rsidRDefault="009D2824" w:rsidP="00A65EA8">
      <w:pPr>
        <w:pStyle w:val="Listenabsatz"/>
        <w:ind w:left="0"/>
        <w:rPr>
          <w:sz w:val="18"/>
          <w:szCs w:val="18"/>
        </w:rPr>
      </w:pPr>
    </w:p>
    <w:p w14:paraId="40E327EA" w14:textId="77777777" w:rsidR="009D2824" w:rsidRDefault="009D2824" w:rsidP="00A65EA8">
      <w:pPr>
        <w:pStyle w:val="Listenabsatz"/>
        <w:ind w:left="0"/>
        <w:rPr>
          <w:sz w:val="18"/>
          <w:szCs w:val="18"/>
        </w:rPr>
      </w:pPr>
    </w:p>
    <w:p w14:paraId="00BD3EC4" w14:textId="0BD9E2EC" w:rsidR="00AD6FB3" w:rsidRDefault="00133489" w:rsidP="00A65EA8">
      <w:pPr>
        <w:pStyle w:val="Listenabsatz"/>
        <w:ind w:left="0"/>
        <w:rPr>
          <w:sz w:val="18"/>
          <w:szCs w:val="18"/>
        </w:rPr>
      </w:pPr>
      <w:r w:rsidRPr="00333E22">
        <w:rPr>
          <w:sz w:val="18"/>
          <w:szCs w:val="18"/>
        </w:rPr>
        <w:t>Ich bin mir bewusst und stimme zu, dass mein Arzt meine medizinischen Unterlagen, einschließlich Röntgenaufnahmen, Berichten, Tabellen, Anamnesen, Fotoaufnahmen, Befunden, Gipsmodellen, Abdrücken der Zähne oder Intraoral-Scans, Verschreibungen, Diagnosen, medizinischen Tests, Testergebnissen, Volkszugehörigkeit, Abrechnung und anderer Behandlungsunterlagen, die sich im Besitz meines Arztes befinden („medizinische Unterlagen“), im für die Behandlung erforderlichen Umfang für die Behandlung, den Kundenservice und die Abrechnung erfasst und verwendet. Wenn ich dieser Verwendung meiner medizinischen Unterlagen nicht zustimme, kann ich möglicherweise keine</w:t>
      </w:r>
      <w:r w:rsidR="00953EDD">
        <w:rPr>
          <w:sz w:val="18"/>
          <w:szCs w:val="18"/>
        </w:rPr>
        <w:t xml:space="preserve"> </w:t>
      </w:r>
      <w:proofErr w:type="spellStart"/>
      <w:r w:rsidR="00953EDD">
        <w:rPr>
          <w:sz w:val="18"/>
          <w:szCs w:val="18"/>
        </w:rPr>
        <w:t>Aligner</w:t>
      </w:r>
      <w:proofErr w:type="spellEnd"/>
      <w:r w:rsidRPr="00333E22">
        <w:rPr>
          <w:sz w:val="18"/>
          <w:szCs w:val="18"/>
        </w:rPr>
        <w:t>-</w:t>
      </w:r>
      <w:r w:rsidR="00953EDD">
        <w:rPr>
          <w:sz w:val="18"/>
          <w:szCs w:val="18"/>
        </w:rPr>
        <w:t xml:space="preserve"> </w:t>
      </w:r>
      <w:r w:rsidRPr="00333E22">
        <w:rPr>
          <w:sz w:val="18"/>
          <w:szCs w:val="18"/>
        </w:rPr>
        <w:t xml:space="preserve">Behandlung durchführen lassen. </w:t>
      </w:r>
    </w:p>
    <w:p w14:paraId="45D318BF" w14:textId="77777777" w:rsidR="00AD6FB3" w:rsidRDefault="00AD6FB3" w:rsidP="00A65EA8">
      <w:pPr>
        <w:pStyle w:val="Listenabsatz"/>
        <w:ind w:left="0"/>
        <w:rPr>
          <w:sz w:val="18"/>
          <w:szCs w:val="18"/>
        </w:rPr>
      </w:pPr>
    </w:p>
    <w:p w14:paraId="33B7D992" w14:textId="77777777" w:rsidR="00AD6FB3" w:rsidRDefault="00133489" w:rsidP="00A65EA8">
      <w:pPr>
        <w:pStyle w:val="Listenabsatz"/>
        <w:ind w:left="0"/>
        <w:rPr>
          <w:sz w:val="18"/>
          <w:szCs w:val="18"/>
        </w:rPr>
      </w:pPr>
      <w:r w:rsidRPr="00333E22">
        <w:rPr>
          <w:sz w:val="18"/>
          <w:szCs w:val="18"/>
        </w:rPr>
        <w:t xml:space="preserve">In Zusammenhang mit der Offenlegung dieser Daten machen weder ich noch andere in meinem Namen handelnde Personen juristische, finanzielle oder anderweitige Schadensansprüche geltend. Ich bin mir bewusst, dass die Verwendung meiner medizinischen Unterlagen ohne Vergütung erfolgt und dass weder ich noch andere in meinem Namen handelnde Personen Zustimmungsrechte, Vergütungsansprüche oder juristische, finanzielle oder anderweitige Ansprüche in Verbindung mit einer solchen Verwendung haben, die den Bedingungen dieser Zustimmung entsprechen. </w:t>
      </w:r>
    </w:p>
    <w:p w14:paraId="5CD6B252" w14:textId="77777777" w:rsidR="00AD6FB3" w:rsidRDefault="00AD6FB3" w:rsidP="00A65EA8">
      <w:pPr>
        <w:pStyle w:val="Listenabsatz"/>
        <w:ind w:left="0"/>
        <w:rPr>
          <w:sz w:val="18"/>
          <w:szCs w:val="18"/>
        </w:rPr>
      </w:pPr>
    </w:p>
    <w:p w14:paraId="12E92B94" w14:textId="0C962D49" w:rsidR="003141F2" w:rsidRDefault="00133489" w:rsidP="003141F2">
      <w:pPr>
        <w:pStyle w:val="Listenabsatz"/>
        <w:ind w:left="0"/>
        <w:rPr>
          <w:sz w:val="18"/>
          <w:szCs w:val="18"/>
        </w:rPr>
      </w:pPr>
      <w:r w:rsidRPr="00333E22">
        <w:rPr>
          <w:sz w:val="18"/>
          <w:szCs w:val="18"/>
        </w:rPr>
        <w:t xml:space="preserve">Eine Kopie dieser Einverständniserklärung ist ebenso wirksam und gültig wie das Original. Ich habe die in dieser Einverständniserklärung dargelegten Bedingungen gelesen und verstanden und stimme ihnen mit meiner </w:t>
      </w:r>
      <w:r w:rsidR="00135E6B" w:rsidRPr="00333E22">
        <w:rPr>
          <w:sz w:val="18"/>
          <w:szCs w:val="18"/>
        </w:rPr>
        <w:t>untenstehenden</w:t>
      </w:r>
      <w:r w:rsidRPr="00333E22">
        <w:rPr>
          <w:sz w:val="18"/>
          <w:szCs w:val="18"/>
        </w:rPr>
        <w:t xml:space="preserve"> Unterschrift zu.</w:t>
      </w:r>
    </w:p>
    <w:p w14:paraId="727CE130" w14:textId="77777777" w:rsidR="003141F2" w:rsidRDefault="003141F2" w:rsidP="003141F2">
      <w:pPr>
        <w:pStyle w:val="Listenabsatz"/>
        <w:ind w:left="0"/>
        <w:rPr>
          <w:sz w:val="18"/>
          <w:szCs w:val="18"/>
        </w:rPr>
      </w:pPr>
    </w:p>
    <w:p w14:paraId="64F3A672" w14:textId="77777777" w:rsidR="003141F2" w:rsidRDefault="003141F2" w:rsidP="003141F2">
      <w:pPr>
        <w:pStyle w:val="Listenabsatz"/>
        <w:ind w:left="0"/>
        <w:rPr>
          <w:sz w:val="18"/>
          <w:szCs w:val="18"/>
        </w:rPr>
      </w:pPr>
    </w:p>
    <w:p w14:paraId="67A47D41" w14:textId="77777777" w:rsidR="003141F2" w:rsidRDefault="003141F2" w:rsidP="003141F2">
      <w:pPr>
        <w:pStyle w:val="Listenabsatz"/>
        <w:ind w:left="0"/>
        <w:rPr>
          <w:sz w:val="18"/>
          <w:szCs w:val="18"/>
        </w:rPr>
      </w:pPr>
    </w:p>
    <w:p w14:paraId="6345901E" w14:textId="77777777" w:rsidR="003141F2" w:rsidRDefault="003141F2" w:rsidP="003141F2">
      <w:pPr>
        <w:pStyle w:val="Listenabsatz"/>
        <w:ind w:left="0"/>
        <w:rPr>
          <w:sz w:val="18"/>
          <w:szCs w:val="18"/>
        </w:rPr>
      </w:pPr>
    </w:p>
    <w:p w14:paraId="426855D4" w14:textId="77777777" w:rsidR="003141F2" w:rsidRDefault="003141F2" w:rsidP="003141F2">
      <w:pPr>
        <w:pStyle w:val="Listenabsatz"/>
        <w:ind w:left="0"/>
        <w:rPr>
          <w:sz w:val="18"/>
          <w:szCs w:val="18"/>
        </w:rPr>
      </w:pPr>
    </w:p>
    <w:p w14:paraId="3137B293" w14:textId="77777777" w:rsidR="003141F2" w:rsidRDefault="003141F2" w:rsidP="003141F2">
      <w:pPr>
        <w:pStyle w:val="Listenabsatz"/>
        <w:ind w:left="0"/>
        <w:rPr>
          <w:sz w:val="18"/>
          <w:szCs w:val="18"/>
        </w:rPr>
      </w:pPr>
    </w:p>
    <w:p w14:paraId="335871B3" w14:textId="77777777" w:rsidR="003141F2" w:rsidRDefault="003141F2" w:rsidP="003141F2">
      <w:pPr>
        <w:pStyle w:val="Listenabsatz"/>
        <w:ind w:left="0"/>
        <w:rPr>
          <w:sz w:val="18"/>
          <w:szCs w:val="18"/>
        </w:rPr>
      </w:pPr>
    </w:p>
    <w:p w14:paraId="4525E088" w14:textId="77777777" w:rsidR="003141F2" w:rsidRDefault="003141F2" w:rsidP="003141F2">
      <w:pPr>
        <w:pStyle w:val="Listenabsatz"/>
        <w:ind w:left="0"/>
        <w:rPr>
          <w:sz w:val="18"/>
          <w:szCs w:val="18"/>
        </w:rPr>
      </w:pPr>
    </w:p>
    <w:p w14:paraId="43C2EBAF" w14:textId="77777777" w:rsidR="003141F2" w:rsidRDefault="003141F2" w:rsidP="003141F2">
      <w:pPr>
        <w:pStyle w:val="Listenabsatz"/>
        <w:ind w:left="0"/>
        <w:rPr>
          <w:sz w:val="18"/>
          <w:szCs w:val="18"/>
        </w:rPr>
      </w:pPr>
    </w:p>
    <w:p w14:paraId="33DE32DF" w14:textId="77777777" w:rsidR="003141F2" w:rsidRDefault="003141F2" w:rsidP="003141F2">
      <w:pPr>
        <w:pStyle w:val="Listenabsatz"/>
        <w:ind w:left="0"/>
        <w:rPr>
          <w:sz w:val="18"/>
          <w:szCs w:val="18"/>
        </w:rPr>
      </w:pPr>
    </w:p>
    <w:p w14:paraId="6C76273A" w14:textId="77777777" w:rsidR="003141F2" w:rsidRDefault="003141F2" w:rsidP="003141F2">
      <w:pPr>
        <w:pStyle w:val="Listenabsatz"/>
        <w:ind w:left="0"/>
        <w:rPr>
          <w:sz w:val="18"/>
          <w:szCs w:val="18"/>
        </w:rPr>
      </w:pPr>
    </w:p>
    <w:p w14:paraId="22E5E82F" w14:textId="77777777" w:rsidR="003141F2" w:rsidRDefault="003141F2" w:rsidP="003141F2">
      <w:pPr>
        <w:pStyle w:val="Listenabsatz"/>
        <w:ind w:left="0"/>
        <w:rPr>
          <w:sz w:val="18"/>
          <w:szCs w:val="18"/>
        </w:rPr>
      </w:pPr>
    </w:p>
    <w:p w14:paraId="1D7A9C4C" w14:textId="77777777" w:rsidR="003141F2" w:rsidRDefault="003141F2" w:rsidP="003141F2">
      <w:pPr>
        <w:pStyle w:val="Listenabsatz"/>
        <w:ind w:left="0"/>
        <w:rPr>
          <w:sz w:val="18"/>
          <w:szCs w:val="18"/>
        </w:rPr>
      </w:pPr>
    </w:p>
    <w:p w14:paraId="180C2DBD" w14:textId="77777777" w:rsidR="003141F2" w:rsidRDefault="003141F2" w:rsidP="003141F2">
      <w:pPr>
        <w:pStyle w:val="Listenabsatz"/>
        <w:ind w:left="0"/>
        <w:rPr>
          <w:sz w:val="18"/>
          <w:szCs w:val="18"/>
        </w:rPr>
      </w:pPr>
    </w:p>
    <w:p w14:paraId="05688811" w14:textId="77777777" w:rsidR="003141F2" w:rsidRDefault="003141F2" w:rsidP="003141F2">
      <w:pPr>
        <w:pStyle w:val="Listenabsatz"/>
        <w:ind w:left="0"/>
        <w:rPr>
          <w:sz w:val="18"/>
          <w:szCs w:val="18"/>
        </w:rPr>
      </w:pPr>
    </w:p>
    <w:p w14:paraId="535D2D99" w14:textId="77777777" w:rsidR="003141F2" w:rsidRPr="009D2824" w:rsidRDefault="003141F2" w:rsidP="003141F2">
      <w:pPr>
        <w:pStyle w:val="Listenabsatz"/>
        <w:ind w:left="0"/>
        <w:rPr>
          <w:sz w:val="24"/>
          <w:szCs w:val="24"/>
        </w:rPr>
      </w:pPr>
    </w:p>
    <w:p w14:paraId="27DB413E" w14:textId="0F55384A" w:rsidR="00FD38D9" w:rsidRPr="00FD38D9" w:rsidRDefault="00FD38D9" w:rsidP="003141F2">
      <w:pPr>
        <w:pStyle w:val="Listenabsatz"/>
        <w:ind w:left="0"/>
        <w:rPr>
          <w:sz w:val="18"/>
          <w:szCs w:val="18"/>
        </w:rPr>
      </w:pPr>
      <w:r w:rsidRPr="00FD38D9">
        <w:rPr>
          <w:sz w:val="18"/>
          <w:szCs w:val="18"/>
        </w:rPr>
        <w:t>Datum:</w:t>
      </w:r>
    </w:p>
    <w:p w14:paraId="6F2EDEBF" w14:textId="42036258" w:rsidR="00133489" w:rsidRPr="00FD38D9" w:rsidRDefault="00133489" w:rsidP="00FD38D9">
      <w:pPr>
        <w:pStyle w:val="KeinLeerraum"/>
        <w:rPr>
          <w:sz w:val="18"/>
          <w:szCs w:val="18"/>
        </w:rPr>
      </w:pPr>
    </w:p>
    <w:p w14:paraId="3EB68F2B" w14:textId="3513AAB3" w:rsidR="00FD38D9" w:rsidRPr="006B28F3" w:rsidRDefault="003141F2" w:rsidP="00FD38D9">
      <w:pPr>
        <w:pStyle w:val="KeinLeerraum"/>
        <w:rPr>
          <w:sz w:val="24"/>
          <w:szCs w:val="24"/>
        </w:rPr>
      </w:pPr>
      <w:r w:rsidRPr="00FD38D9">
        <w:rPr>
          <w:noProof/>
          <w:sz w:val="18"/>
          <w:szCs w:val="18"/>
        </w:rPr>
        <mc:AlternateContent>
          <mc:Choice Requires="wps">
            <w:drawing>
              <wp:anchor distT="0" distB="0" distL="114300" distR="114300" simplePos="0" relativeHeight="251667456" behindDoc="0" locked="0" layoutInCell="1" allowOverlap="1" wp14:anchorId="653FA6B9" wp14:editId="5B74F1C2">
                <wp:simplePos x="0" y="0"/>
                <wp:positionH relativeFrom="column">
                  <wp:posOffset>0</wp:posOffset>
                </wp:positionH>
                <wp:positionV relativeFrom="paragraph">
                  <wp:posOffset>66040</wp:posOffset>
                </wp:positionV>
                <wp:extent cx="2682240" cy="7620"/>
                <wp:effectExtent l="0" t="0" r="22860" b="30480"/>
                <wp:wrapNone/>
                <wp:docPr id="1862038675" name="Gerader Verbinder 3"/>
                <wp:cNvGraphicFramePr/>
                <a:graphic xmlns:a="http://schemas.openxmlformats.org/drawingml/2006/main">
                  <a:graphicData uri="http://schemas.microsoft.com/office/word/2010/wordprocessingShape">
                    <wps:wsp>
                      <wps:cNvCnPr/>
                      <wps:spPr>
                        <a:xfrm>
                          <a:off x="0" y="0"/>
                          <a:ext cx="26822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81259A8" id="Gerader Verbinde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2pt" to="21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" strokecolor="#a5a5a5 [3206]" strokeweight=".5pt">
                <v:stroke joinstyle="miter"/>
              </v:line>
            </w:pict>
          </mc:Fallback>
        </mc:AlternateContent>
      </w:r>
    </w:p>
    <w:p w14:paraId="0417E773" w14:textId="597C47BF" w:rsidR="00FD38D9" w:rsidRDefault="00FD38D9" w:rsidP="00FD38D9">
      <w:pPr>
        <w:pStyle w:val="KeinLeerraum"/>
        <w:rPr>
          <w:sz w:val="18"/>
          <w:szCs w:val="18"/>
        </w:rPr>
      </w:pPr>
    </w:p>
    <w:p w14:paraId="2E2CC800" w14:textId="70ABA546" w:rsidR="00133489" w:rsidRPr="00FD38D9" w:rsidRDefault="00FD38D9" w:rsidP="00FD38D9">
      <w:pPr>
        <w:pStyle w:val="KeinLeerraum"/>
        <w:rPr>
          <w:sz w:val="18"/>
          <w:szCs w:val="18"/>
        </w:rPr>
      </w:pPr>
      <w:r w:rsidRPr="00FD38D9">
        <w:rPr>
          <w:sz w:val="18"/>
          <w:szCs w:val="18"/>
        </w:rPr>
        <w:t>Unterschrif</w:t>
      </w:r>
      <w:r w:rsidR="00724B57">
        <w:rPr>
          <w:sz w:val="18"/>
          <w:szCs w:val="18"/>
        </w:rPr>
        <w:t>t des Elternteils/ Erziehungsberechtigten</w:t>
      </w:r>
      <w:r w:rsidRPr="00FD38D9">
        <w:rPr>
          <w:sz w:val="18"/>
          <w:szCs w:val="18"/>
        </w:rPr>
        <w:t>:</w:t>
      </w:r>
    </w:p>
    <w:p w14:paraId="5EDC326A" w14:textId="17D962B8" w:rsidR="00133489" w:rsidRPr="00FD38D9" w:rsidRDefault="00133489" w:rsidP="00FD38D9">
      <w:pPr>
        <w:pStyle w:val="KeinLeerraum"/>
        <w:rPr>
          <w:sz w:val="18"/>
          <w:szCs w:val="18"/>
        </w:rPr>
      </w:pPr>
    </w:p>
    <w:p w14:paraId="16058A8E" w14:textId="181EE730" w:rsidR="00133489" w:rsidRPr="00FD38D9" w:rsidRDefault="003141F2">
      <w:pPr>
        <w:rPr>
          <w:sz w:val="18"/>
          <w:szCs w:val="18"/>
        </w:rPr>
      </w:pPr>
      <w:r w:rsidRPr="00FD38D9">
        <w:rPr>
          <w:noProof/>
          <w:sz w:val="18"/>
          <w:szCs w:val="18"/>
        </w:rPr>
        <mc:AlternateContent>
          <mc:Choice Requires="wps">
            <w:drawing>
              <wp:anchor distT="0" distB="0" distL="114300" distR="114300" simplePos="0" relativeHeight="251676672" behindDoc="0" locked="0" layoutInCell="1" allowOverlap="1" wp14:anchorId="4EC93FBC" wp14:editId="4D45A9CB">
                <wp:simplePos x="0" y="0"/>
                <wp:positionH relativeFrom="column">
                  <wp:posOffset>18415</wp:posOffset>
                </wp:positionH>
                <wp:positionV relativeFrom="paragraph">
                  <wp:posOffset>193675</wp:posOffset>
                </wp:positionV>
                <wp:extent cx="2682240" cy="7620"/>
                <wp:effectExtent l="0" t="0" r="22860" b="30480"/>
                <wp:wrapNone/>
                <wp:docPr id="1286387321" name="Gerader Verbinder 3"/>
                <wp:cNvGraphicFramePr/>
                <a:graphic xmlns:a="http://schemas.openxmlformats.org/drawingml/2006/main">
                  <a:graphicData uri="http://schemas.microsoft.com/office/word/2010/wordprocessingShape">
                    <wps:wsp>
                      <wps:cNvCnPr/>
                      <wps:spPr>
                        <a:xfrm>
                          <a:off x="0" y="0"/>
                          <a:ext cx="26822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1B8AF54F" id="Gerader Verbinde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pt,15.25pt" to="212.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" strokecolor="#a5a5a5 [3206]" strokeweight=".5pt">
                <v:stroke joinstyle="miter"/>
              </v:line>
            </w:pict>
          </mc:Fallback>
        </mc:AlternateContent>
      </w:r>
    </w:p>
    <w:p w14:paraId="2FF72AF8" w14:textId="77777777" w:rsidR="00133489" w:rsidRPr="006802BD" w:rsidRDefault="00133489">
      <w:pPr>
        <w:rPr>
          <w:sz w:val="18"/>
          <w:szCs w:val="18"/>
        </w:rPr>
      </w:pPr>
    </w:p>
    <w:sectPr w:rsidR="00133489" w:rsidRPr="006802BD" w:rsidSect="003141F2">
      <w:pgSz w:w="11906" w:h="16838"/>
      <w:pgMar w:top="1417" w:right="1417" w:bottom="993"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3ED6"/>
    <w:multiLevelType w:val="hybridMultilevel"/>
    <w:tmpl w:val="EDFA47BA"/>
    <w:lvl w:ilvl="0" w:tplc="D4B23858">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8943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BD"/>
    <w:rsid w:val="00014AC8"/>
    <w:rsid w:val="000455D8"/>
    <w:rsid w:val="000C6B63"/>
    <w:rsid w:val="00133489"/>
    <w:rsid w:val="00135E6B"/>
    <w:rsid w:val="002D3B55"/>
    <w:rsid w:val="002E5335"/>
    <w:rsid w:val="003141F2"/>
    <w:rsid w:val="00333E22"/>
    <w:rsid w:val="003B1F6D"/>
    <w:rsid w:val="00507946"/>
    <w:rsid w:val="006802BD"/>
    <w:rsid w:val="006B28F3"/>
    <w:rsid w:val="00724B57"/>
    <w:rsid w:val="007C14CB"/>
    <w:rsid w:val="007D2533"/>
    <w:rsid w:val="00842570"/>
    <w:rsid w:val="00846B6D"/>
    <w:rsid w:val="00953EDD"/>
    <w:rsid w:val="009D2824"/>
    <w:rsid w:val="009D6BCD"/>
    <w:rsid w:val="00A65EA8"/>
    <w:rsid w:val="00AD6FB3"/>
    <w:rsid w:val="00B30C3F"/>
    <w:rsid w:val="00BF6950"/>
    <w:rsid w:val="00CC3E97"/>
    <w:rsid w:val="00FD38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10F4"/>
  <w15:chartTrackingRefBased/>
  <w15:docId w15:val="{57F486EB-F421-458B-BEF4-F11678A2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680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80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802B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802B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802B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802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2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2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2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2BD"/>
    <w:rPr>
      <w:rFonts w:asciiTheme="majorHAnsi" w:eastAsiaTheme="majorEastAsia" w:hAnsiTheme="majorHAnsi" w:cstheme="majorBidi"/>
      <w:color w:val="2F5496" w:themeColor="accent1" w:themeShade="BF"/>
      <w:sz w:val="40"/>
      <w:szCs w:val="40"/>
      <w:lang w:val="de-DE"/>
    </w:rPr>
  </w:style>
  <w:style w:type="character" w:customStyle="1" w:styleId="berschrift2Zchn">
    <w:name w:val="Überschrift 2 Zchn"/>
    <w:basedOn w:val="Absatz-Standardschriftart"/>
    <w:link w:val="berschrift2"/>
    <w:uiPriority w:val="9"/>
    <w:semiHidden/>
    <w:rsid w:val="006802BD"/>
    <w:rPr>
      <w:rFonts w:asciiTheme="majorHAnsi" w:eastAsiaTheme="majorEastAsia" w:hAnsiTheme="majorHAnsi" w:cstheme="majorBidi"/>
      <w:color w:val="2F5496" w:themeColor="accent1" w:themeShade="BF"/>
      <w:sz w:val="32"/>
      <w:szCs w:val="32"/>
      <w:lang w:val="de-DE"/>
    </w:rPr>
  </w:style>
  <w:style w:type="character" w:customStyle="1" w:styleId="berschrift3Zchn">
    <w:name w:val="Überschrift 3 Zchn"/>
    <w:basedOn w:val="Absatz-Standardschriftart"/>
    <w:link w:val="berschrift3"/>
    <w:uiPriority w:val="9"/>
    <w:semiHidden/>
    <w:rsid w:val="006802BD"/>
    <w:rPr>
      <w:rFonts w:eastAsiaTheme="majorEastAsia" w:cstheme="majorBidi"/>
      <w:color w:val="2F5496" w:themeColor="accent1" w:themeShade="BF"/>
      <w:sz w:val="28"/>
      <w:szCs w:val="28"/>
      <w:lang w:val="de-DE"/>
    </w:rPr>
  </w:style>
  <w:style w:type="character" w:customStyle="1" w:styleId="berschrift4Zchn">
    <w:name w:val="Überschrift 4 Zchn"/>
    <w:basedOn w:val="Absatz-Standardschriftart"/>
    <w:link w:val="berschrift4"/>
    <w:uiPriority w:val="9"/>
    <w:semiHidden/>
    <w:rsid w:val="006802BD"/>
    <w:rPr>
      <w:rFonts w:eastAsiaTheme="majorEastAsia" w:cstheme="majorBidi"/>
      <w:i/>
      <w:iCs/>
      <w:color w:val="2F5496" w:themeColor="accent1" w:themeShade="BF"/>
      <w:lang w:val="de-DE"/>
    </w:rPr>
  </w:style>
  <w:style w:type="character" w:customStyle="1" w:styleId="berschrift5Zchn">
    <w:name w:val="Überschrift 5 Zchn"/>
    <w:basedOn w:val="Absatz-Standardschriftart"/>
    <w:link w:val="berschrift5"/>
    <w:uiPriority w:val="9"/>
    <w:semiHidden/>
    <w:rsid w:val="006802BD"/>
    <w:rPr>
      <w:rFonts w:eastAsiaTheme="majorEastAsia" w:cstheme="majorBidi"/>
      <w:color w:val="2F5496" w:themeColor="accent1" w:themeShade="BF"/>
      <w:lang w:val="de-DE"/>
    </w:rPr>
  </w:style>
  <w:style w:type="character" w:customStyle="1" w:styleId="berschrift6Zchn">
    <w:name w:val="Überschrift 6 Zchn"/>
    <w:basedOn w:val="Absatz-Standardschriftart"/>
    <w:link w:val="berschrift6"/>
    <w:uiPriority w:val="9"/>
    <w:semiHidden/>
    <w:rsid w:val="006802BD"/>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6802BD"/>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6802BD"/>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6802BD"/>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680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2BD"/>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6802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2BD"/>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6802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2BD"/>
    <w:rPr>
      <w:i/>
      <w:iCs/>
      <w:color w:val="404040" w:themeColor="text1" w:themeTint="BF"/>
      <w:lang w:val="de-DE"/>
    </w:rPr>
  </w:style>
  <w:style w:type="paragraph" w:styleId="Listenabsatz">
    <w:name w:val="List Paragraph"/>
    <w:basedOn w:val="Standard"/>
    <w:uiPriority w:val="34"/>
    <w:qFormat/>
    <w:rsid w:val="006802BD"/>
    <w:pPr>
      <w:ind w:left="720"/>
      <w:contextualSpacing/>
    </w:pPr>
  </w:style>
  <w:style w:type="character" w:styleId="IntensiveHervorhebung">
    <w:name w:val="Intense Emphasis"/>
    <w:basedOn w:val="Absatz-Standardschriftart"/>
    <w:uiPriority w:val="21"/>
    <w:qFormat/>
    <w:rsid w:val="006802BD"/>
    <w:rPr>
      <w:i/>
      <w:iCs/>
      <w:color w:val="2F5496" w:themeColor="accent1" w:themeShade="BF"/>
    </w:rPr>
  </w:style>
  <w:style w:type="paragraph" w:styleId="IntensivesZitat">
    <w:name w:val="Intense Quote"/>
    <w:basedOn w:val="Standard"/>
    <w:next w:val="Standard"/>
    <w:link w:val="IntensivesZitatZchn"/>
    <w:uiPriority w:val="30"/>
    <w:qFormat/>
    <w:rsid w:val="00680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802BD"/>
    <w:rPr>
      <w:i/>
      <w:iCs/>
      <w:color w:val="2F5496" w:themeColor="accent1" w:themeShade="BF"/>
      <w:lang w:val="de-DE"/>
    </w:rPr>
  </w:style>
  <w:style w:type="character" w:styleId="IntensiverVerweis">
    <w:name w:val="Intense Reference"/>
    <w:basedOn w:val="Absatz-Standardschriftart"/>
    <w:uiPriority w:val="32"/>
    <w:qFormat/>
    <w:rsid w:val="006802BD"/>
    <w:rPr>
      <w:b/>
      <w:bCs/>
      <w:smallCaps/>
      <w:color w:val="2F5496" w:themeColor="accent1" w:themeShade="BF"/>
      <w:spacing w:val="5"/>
    </w:rPr>
  </w:style>
  <w:style w:type="paragraph" w:styleId="KeinLeerraum">
    <w:name w:val="No Spacing"/>
    <w:uiPriority w:val="1"/>
    <w:qFormat/>
    <w:rsid w:val="006802BD"/>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1659</Words>
  <Characters>10453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Gschwend</dc:creator>
  <cp:keywords/>
  <dc:description/>
  <cp:lastModifiedBy>Rudolf Gschwend</cp:lastModifiedBy>
  <cp:revision>2</cp:revision>
  <cp:lastPrinted>2025-05-26T13:33:00Z</cp:lastPrinted>
  <dcterms:created xsi:type="dcterms:W3CDTF">2026-03-01T19:26:00Z</dcterms:created>
  <dcterms:modified xsi:type="dcterms:W3CDTF">2026-03-01T19:26:00Z</dcterms:modified>
</cp:coreProperties>
</file>